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442C1A" w14:textId="2A1742AD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65CB12C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2D05A2A7" w14:textId="6AF1EC06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4C3DA6F3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743AA0A6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832017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16FAB39" w14:textId="77777777" w:rsidR="00EE567F" w:rsidRDefault="00EE567F" w:rsidP="00EE567F">
      <w:pPr>
        <w:spacing w:after="268"/>
        <w:ind w:right="-20"/>
      </w:pPr>
    </w:p>
    <w:p w14:paraId="34084D86" w14:textId="77777777" w:rsidR="00EE567F" w:rsidRDefault="00EE567F" w:rsidP="00EE567F">
      <w:pPr>
        <w:spacing w:after="268"/>
        <w:ind w:right="-20"/>
      </w:pPr>
    </w:p>
    <w:p w14:paraId="3D92E0C7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46C60221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54C8740" w14:textId="2AE65C86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ED853B" w14:textId="188A70C0" w:rsidR="00CF1A5A" w:rsidRPr="009B076C" w:rsidRDefault="009B076C" w:rsidP="00CF1A5A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B076C">
        <w:rPr>
          <w:rFonts w:ascii="Times New Roman" w:hAnsi="Times New Roman" w:cs="Times New Roman"/>
          <w:b/>
          <w:sz w:val="28"/>
          <w:szCs w:val="28"/>
          <w:u w:val="single"/>
        </w:rPr>
        <w:t>Основы теории надежности</w:t>
      </w:r>
    </w:p>
    <w:p w14:paraId="5A1D0040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259F6C98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7015D8C9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112A817F" w14:textId="36B2A83D" w:rsidR="00CF1A5A" w:rsidRPr="009B076C" w:rsidRDefault="00362795" w:rsidP="00CF1A5A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B076C">
        <w:rPr>
          <w:rFonts w:ascii="Times New Roman" w:hAnsi="Times New Roman" w:cs="Times New Roman"/>
          <w:b/>
          <w:sz w:val="28"/>
          <w:szCs w:val="28"/>
          <w:u w:val="single"/>
        </w:rPr>
        <w:t>23.05.05 Системы обеспечения движения поездов</w:t>
      </w:r>
    </w:p>
    <w:p w14:paraId="26B69CF6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46B04935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73F546CD" w14:textId="4341BBD2" w:rsidR="00CF1A5A" w:rsidRPr="009B076C" w:rsidRDefault="009B076C" w:rsidP="00CF1A5A">
      <w:pPr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9B076C">
        <w:rPr>
          <w:rFonts w:ascii="Times New Roman" w:hAnsi="Times New Roman" w:cs="Times New Roman"/>
          <w:b/>
          <w:iCs/>
          <w:sz w:val="24"/>
          <w:szCs w:val="24"/>
          <w:u w:val="single"/>
        </w:rPr>
        <w:t>Телекоммуникационные системы и сети железнодорожного транспорта</w:t>
      </w:r>
    </w:p>
    <w:p w14:paraId="23AA0A6E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4D5EDD6D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B6172AB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7478DC51" w14:textId="77777777" w:rsidR="00B24C1F" w:rsidRPr="009E1016" w:rsidRDefault="00EA0440" w:rsidP="0026770E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BA8F33B" w14:textId="77777777" w:rsidR="00B24C1F" w:rsidRPr="009E1016" w:rsidRDefault="00EE567F" w:rsidP="0026770E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7B87F62C" w14:textId="77777777" w:rsidR="00EE567F" w:rsidRPr="009E1016" w:rsidRDefault="007D68E0" w:rsidP="0026770E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29FBEAB9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068950C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072ABF0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DEF6F4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58D84D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12DD17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5CAC11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E5F566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A831B6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BEA0F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6323B8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022D0E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B541D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AB2AE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9A6F8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B59F6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4B11AF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63786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80DD92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4FDA8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07F131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60CD72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5A63BE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553B1E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6DCC73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D3F3E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3FE99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F0FA1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1B6C24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B47348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5B6A44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C979E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E57919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078A6D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FA487C7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5F9ADB0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893553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58CF5258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2496E5B8" w14:textId="4056186B" w:rsidR="00135D1D" w:rsidRPr="00FE52B0" w:rsidRDefault="00135D1D" w:rsidP="00135D1D">
      <w:pPr>
        <w:pStyle w:val="s1"/>
        <w:ind w:firstLine="708"/>
        <w:jc w:val="both"/>
        <w:rPr>
          <w:iCs/>
        </w:rPr>
      </w:pPr>
      <w:r>
        <w:t>Форм</w:t>
      </w:r>
      <w:r w:rsidR="00FE52B0">
        <w:t>а</w:t>
      </w:r>
      <w:r>
        <w:t xml:space="preserve"> промежуточной аттестации</w:t>
      </w:r>
      <w:r w:rsidR="009B076C">
        <w:t xml:space="preserve">: </w:t>
      </w:r>
      <w:r w:rsidR="009B076C">
        <w:rPr>
          <w:iCs/>
        </w:rPr>
        <w:t>экзамен (3)</w:t>
      </w:r>
      <w:bookmarkStart w:id="0" w:name="_GoBack"/>
      <w:bookmarkEnd w:id="0"/>
    </w:p>
    <w:p w14:paraId="4BF77EF6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70CE8944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3E74F71B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8"/>
        <w:gridCol w:w="2551"/>
      </w:tblGrid>
      <w:tr w:rsidR="00CF0A07" w:rsidRPr="009B4FAE" w14:paraId="0B1B2F37" w14:textId="77777777" w:rsidTr="001C4C76">
        <w:trPr>
          <w:trHeight w:val="493"/>
        </w:trPr>
        <w:tc>
          <w:tcPr>
            <w:tcW w:w="7938" w:type="dxa"/>
          </w:tcPr>
          <w:p w14:paraId="1DB76627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551" w:type="dxa"/>
          </w:tcPr>
          <w:p w14:paraId="1FD6B645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597A805C" w14:textId="77777777" w:rsidTr="001C4C76">
        <w:trPr>
          <w:trHeight w:val="310"/>
        </w:trPr>
        <w:tc>
          <w:tcPr>
            <w:tcW w:w="7938" w:type="dxa"/>
          </w:tcPr>
          <w:p w14:paraId="2CEF02A9" w14:textId="2D8DA3A1" w:rsidR="00CF0A07" w:rsidRPr="00FE52B0" w:rsidRDefault="00FE52B0" w:rsidP="004C5D1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ОПК-4: </w:t>
            </w:r>
            <w:r w:rsidRPr="00FE52B0">
              <w:rPr>
                <w:rFonts w:ascii="Times New Roman" w:hAnsi="Times New Roman" w:cs="Times New Roman"/>
                <w:iCs/>
                <w:sz w:val="20"/>
                <w:szCs w:val="2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2551" w:type="dxa"/>
          </w:tcPr>
          <w:p w14:paraId="6845D147" w14:textId="7D9A3305" w:rsidR="00CF0A07" w:rsidRPr="00FE52B0" w:rsidRDefault="00FE52B0" w:rsidP="001C4C7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E52B0">
              <w:rPr>
                <w:rFonts w:ascii="Times New Roman" w:hAnsi="Times New Roman" w:cs="Times New Roman"/>
                <w:iCs/>
                <w:sz w:val="20"/>
                <w:szCs w:val="20"/>
              </w:rPr>
              <w:t>ОПК-4.3</w:t>
            </w:r>
          </w:p>
        </w:tc>
      </w:tr>
    </w:tbl>
    <w:p w14:paraId="45A083F7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8C49CC8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9BF6A7D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4F652257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118"/>
        <w:gridCol w:w="5103"/>
        <w:gridCol w:w="2198"/>
      </w:tblGrid>
      <w:tr w:rsidR="009B4FAE" w:rsidRPr="009B4FAE" w14:paraId="71EA934C" w14:textId="77777777" w:rsidTr="00994CBC">
        <w:tc>
          <w:tcPr>
            <w:tcW w:w="3118" w:type="dxa"/>
          </w:tcPr>
          <w:p w14:paraId="27D345F2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103" w:type="dxa"/>
          </w:tcPr>
          <w:p w14:paraId="6F2F0DEF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198" w:type="dxa"/>
          </w:tcPr>
          <w:p w14:paraId="7B366C6D" w14:textId="2BF80E03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</w:t>
            </w:r>
            <w:r w:rsidR="00994CBC">
              <w:rPr>
                <w:rFonts w:ascii="Times New Roman" w:hAnsi="Times New Roman"/>
                <w:sz w:val="20"/>
                <w:szCs w:val="20"/>
              </w:rPr>
              <w:t xml:space="preserve"> 5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14:paraId="6A58F2A1" w14:textId="77777777" w:rsidTr="00994CBC">
        <w:tc>
          <w:tcPr>
            <w:tcW w:w="3118" w:type="dxa"/>
            <w:vMerge w:val="restart"/>
          </w:tcPr>
          <w:p w14:paraId="4F21B4A2" w14:textId="3141FDA2" w:rsidR="00CF0A07" w:rsidRPr="001C4C76" w:rsidRDefault="001C4C76" w:rsidP="004C5D14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1C4C76">
              <w:rPr>
                <w:rFonts w:ascii="Times New Roman" w:hAnsi="Times New Roman"/>
                <w:iCs/>
                <w:sz w:val="20"/>
                <w:szCs w:val="20"/>
              </w:rPr>
              <w:t>ОПК-4.3. Использует методы расчета показателей надежности работы оборудования при проектировании и эксплуатации технических систем</w:t>
            </w:r>
          </w:p>
        </w:tc>
        <w:tc>
          <w:tcPr>
            <w:tcW w:w="5103" w:type="dxa"/>
          </w:tcPr>
          <w:p w14:paraId="5B1B8597" w14:textId="56640756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562C41" w:rsidRPr="00562C41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терминологию, установленную стандартами для теории надежности, как области знаний; основные показатели надежности восстанавливаемых и невосстанавливаемых объектов, показатели безопасности; методы расчета показателей надежности; влияние факторов на надежность аппаратуры железнодорожной автоматики и телемеханики; методы повышения надежности устройств железнодорожной автоматики и телемеханики.</w:t>
            </w:r>
          </w:p>
        </w:tc>
        <w:tc>
          <w:tcPr>
            <w:tcW w:w="2198" w:type="dxa"/>
          </w:tcPr>
          <w:p w14:paraId="120A5FF8" w14:textId="66CB4DF7" w:rsidR="00AA3405" w:rsidRDefault="00AA3405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Вопросы </w:t>
            </w:r>
            <w:r w:rsidRPr="007836F1">
              <w:rPr>
                <w:rFonts w:ascii="Times New Roman" w:hAnsi="Times New Roman"/>
                <w:sz w:val="20"/>
                <w:szCs w:val="20"/>
              </w:rPr>
              <w:t xml:space="preserve">(№ 1 - № </w:t>
            </w:r>
            <w:r>
              <w:rPr>
                <w:rFonts w:ascii="Times New Roman" w:hAnsi="Times New Roman"/>
                <w:sz w:val="20"/>
                <w:szCs w:val="20"/>
              </w:rPr>
              <w:t>74</w:t>
            </w:r>
            <w:r w:rsidRPr="007836F1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FC25F89" w14:textId="49C12738" w:rsidR="00CF0A07" w:rsidRPr="007836F1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36F1"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CF1A5A" w:rsidRPr="007836F1">
              <w:rPr>
                <w:rFonts w:ascii="Times New Roman" w:hAnsi="Times New Roman"/>
                <w:sz w:val="20"/>
                <w:szCs w:val="20"/>
              </w:rPr>
              <w:t xml:space="preserve"> (№ </w:t>
            </w:r>
            <w:r w:rsidR="00CE1BE8" w:rsidRPr="007836F1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 w:rsidR="00CF1A5A" w:rsidRPr="007836F1">
              <w:rPr>
                <w:rFonts w:ascii="Times New Roman" w:hAnsi="Times New Roman"/>
                <w:sz w:val="20"/>
                <w:szCs w:val="20"/>
              </w:rPr>
              <w:t>- №</w:t>
            </w:r>
            <w:r w:rsidR="00CE1BE8" w:rsidRPr="007836F1">
              <w:rPr>
                <w:rFonts w:ascii="Times New Roman" w:hAnsi="Times New Roman"/>
                <w:sz w:val="20"/>
                <w:szCs w:val="20"/>
              </w:rPr>
              <w:t xml:space="preserve"> 43</w:t>
            </w:r>
            <w:r w:rsidR="00CF1A5A" w:rsidRPr="007836F1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ED7DD7D" w14:textId="77777777" w:rsidR="00CF1A5A" w:rsidRPr="00830DDE" w:rsidRDefault="00CF1A5A" w:rsidP="00CF1A5A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CF0A07" w:rsidRPr="009B4FAE" w14:paraId="342D781C" w14:textId="77777777" w:rsidTr="00994CBC">
        <w:tc>
          <w:tcPr>
            <w:tcW w:w="3118" w:type="dxa"/>
            <w:vMerge/>
          </w:tcPr>
          <w:p w14:paraId="7160EBD1" w14:textId="77777777" w:rsidR="00CF0A07" w:rsidRPr="009B4FAE" w:rsidRDefault="00CF0A07" w:rsidP="004C5D1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14:paraId="2E43AF42" w14:textId="4D76296C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562C41" w:rsidRPr="00562C41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определять количественные показатели надежности различных объектов; составлять структурные схемы надежности; оценивать эффективность применения различных способов резервирования для повышения надежности; определять периодичность проведения технического обслуживания для поддержания требуемого уровня надежности.</w:t>
            </w:r>
          </w:p>
        </w:tc>
        <w:tc>
          <w:tcPr>
            <w:tcW w:w="2198" w:type="dxa"/>
          </w:tcPr>
          <w:p w14:paraId="75A7340A" w14:textId="44236916" w:rsidR="00CF1A5A" w:rsidRPr="00F8063F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063F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 w:rsidRPr="00F8063F">
              <w:rPr>
                <w:rFonts w:ascii="Times New Roman" w:hAnsi="Times New Roman"/>
                <w:sz w:val="20"/>
                <w:szCs w:val="20"/>
              </w:rPr>
              <w:t>я (№</w:t>
            </w:r>
            <w:r w:rsidR="00CA28EA" w:rsidRPr="00F8063F">
              <w:rPr>
                <w:rFonts w:ascii="Times New Roman" w:hAnsi="Times New Roman"/>
                <w:sz w:val="20"/>
                <w:szCs w:val="20"/>
              </w:rPr>
              <w:t xml:space="preserve"> 44</w:t>
            </w:r>
            <w:r w:rsidR="00CF1A5A" w:rsidRPr="00F8063F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CA28EA" w:rsidRPr="00F8063F">
              <w:rPr>
                <w:rFonts w:ascii="Times New Roman" w:hAnsi="Times New Roman"/>
                <w:sz w:val="20"/>
                <w:szCs w:val="20"/>
              </w:rPr>
              <w:t xml:space="preserve"> 5</w:t>
            </w:r>
            <w:r w:rsidR="00912691">
              <w:rPr>
                <w:rFonts w:ascii="Times New Roman" w:hAnsi="Times New Roman"/>
                <w:sz w:val="20"/>
                <w:szCs w:val="20"/>
              </w:rPr>
              <w:t>9</w:t>
            </w:r>
            <w:r w:rsidR="00CF1A5A" w:rsidRPr="00F8063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A846543" w14:textId="77777777" w:rsidR="00CF0A07" w:rsidRPr="00830DD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CF0A07" w:rsidRPr="009B4FAE" w14:paraId="7D6370E3" w14:textId="77777777" w:rsidTr="00994CBC">
        <w:tc>
          <w:tcPr>
            <w:tcW w:w="3118" w:type="dxa"/>
            <w:vMerge/>
          </w:tcPr>
          <w:p w14:paraId="4F658990" w14:textId="77777777" w:rsidR="00CF0A07" w:rsidRPr="009B4FAE" w:rsidRDefault="00CF0A07" w:rsidP="004C5D1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14:paraId="055B266B" w14:textId="0312CADF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8D4E53" w:rsidRPr="008D4E53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навыками расчета показателей надежности объектов, в том числе с учетом режимов их работы и условий эксплуатации.</w:t>
            </w:r>
          </w:p>
        </w:tc>
        <w:tc>
          <w:tcPr>
            <w:tcW w:w="2198" w:type="dxa"/>
          </w:tcPr>
          <w:p w14:paraId="14DD86D4" w14:textId="3A482E3E" w:rsidR="00CF1A5A" w:rsidRPr="00F8063F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063F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 w:rsidRPr="00F8063F">
              <w:rPr>
                <w:rFonts w:ascii="Times New Roman" w:hAnsi="Times New Roman"/>
                <w:sz w:val="20"/>
                <w:szCs w:val="20"/>
              </w:rPr>
              <w:t>я</w:t>
            </w:r>
            <w:r w:rsidRPr="00F806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 w:rsidRPr="00F8063F">
              <w:rPr>
                <w:rFonts w:ascii="Times New Roman" w:hAnsi="Times New Roman"/>
                <w:sz w:val="20"/>
                <w:szCs w:val="20"/>
              </w:rPr>
              <w:t>(№</w:t>
            </w:r>
            <w:r w:rsidR="00912691">
              <w:rPr>
                <w:rFonts w:ascii="Times New Roman" w:hAnsi="Times New Roman"/>
                <w:sz w:val="20"/>
                <w:szCs w:val="20"/>
              </w:rPr>
              <w:t>60</w:t>
            </w:r>
            <w:r w:rsidR="00CF1A5A" w:rsidRPr="00F8063F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912691">
              <w:rPr>
                <w:rFonts w:ascii="Times New Roman" w:hAnsi="Times New Roman"/>
                <w:sz w:val="20"/>
                <w:szCs w:val="20"/>
              </w:rPr>
              <w:t>70</w:t>
            </w:r>
            <w:r w:rsidR="00CF1A5A" w:rsidRPr="00F8063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18A3016" w14:textId="77777777" w:rsidR="00CF0A07" w:rsidRPr="00830DDE" w:rsidRDefault="00CF0A07" w:rsidP="004C5D14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bookmarkEnd w:id="1"/>
    </w:tbl>
    <w:p w14:paraId="6AEEBDCE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6952F8E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544E49C7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</w:t>
      </w:r>
      <w:r w:rsidR="00F545A4" w:rsidRPr="00CA5865">
        <w:rPr>
          <w:rFonts w:ascii="Times New Roman" w:eastAsia="Times New Roman" w:hAnsi="Times New Roman"/>
          <w:sz w:val="24"/>
          <w:szCs w:val="24"/>
        </w:rPr>
        <w:t>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5A714669" w14:textId="05BECFE0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</w:t>
      </w:r>
      <w:r w:rsidR="00F545A4" w:rsidRPr="000B4042">
        <w:rPr>
          <w:rFonts w:ascii="Times New Roman" w:eastAsia="Times New Roman" w:hAnsi="Times New Roman"/>
          <w:sz w:val="24"/>
          <w:szCs w:val="24"/>
        </w:rPr>
        <w:t xml:space="preserve">выполнение заданий в ЭИОС </w:t>
      </w:r>
      <w:r w:rsidR="00F51941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46A7124B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0C9A2EA" w14:textId="0D8C1BE9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227BA06F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7BC6895A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0A904965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5C5C595E" w14:textId="11D0422B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17307B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247E1693" w14:textId="77777777" w:rsidTr="006459F1">
        <w:tc>
          <w:tcPr>
            <w:tcW w:w="3018" w:type="dxa"/>
          </w:tcPr>
          <w:p w14:paraId="5DDD5565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0F21F343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CF06E2" w:rsidRPr="006459F1" w14:paraId="5CADB6C7" w14:textId="77777777" w:rsidTr="006459F1">
        <w:tc>
          <w:tcPr>
            <w:tcW w:w="3018" w:type="dxa"/>
          </w:tcPr>
          <w:p w14:paraId="1434D8F3" w14:textId="644E08BB" w:rsidR="00CF06E2" w:rsidRPr="00CF06E2" w:rsidRDefault="00CF06E2" w:rsidP="00CF06E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4C76">
              <w:rPr>
                <w:rFonts w:ascii="Times New Roman" w:hAnsi="Times New Roman"/>
                <w:iCs/>
                <w:sz w:val="20"/>
                <w:szCs w:val="20"/>
              </w:rPr>
              <w:t>ОПК-4.3. Использует методы расчета показателей надежности работы оборудования при проектировании и эксплуатации технических систем</w:t>
            </w:r>
          </w:p>
        </w:tc>
        <w:tc>
          <w:tcPr>
            <w:tcW w:w="7579" w:type="dxa"/>
          </w:tcPr>
          <w:p w14:paraId="524FDBBD" w14:textId="429A256C" w:rsidR="00CF06E2" w:rsidRPr="006459F1" w:rsidRDefault="00CF06E2" w:rsidP="00F4693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B82C09" w:rsidRPr="00B82C09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терминологию, установленную стандартами для теории надежности, как области знаний; основные показатели надежности восстанавливаемых и невосстанавливаемых объектов, показатели безопасности; методы расчета показателей надежности; влияние факторов на надежность аппаратуры железнодорожной автоматики и телемеханики; методы повышения надежности устройств железнодорожной автоматики и телемеханики.</w:t>
            </w:r>
          </w:p>
        </w:tc>
      </w:tr>
      <w:tr w:rsidR="00CF06E2" w:rsidRPr="006459F1" w14:paraId="1ED63544" w14:textId="77777777" w:rsidTr="004C5D14">
        <w:trPr>
          <w:trHeight w:val="742"/>
        </w:trPr>
        <w:tc>
          <w:tcPr>
            <w:tcW w:w="10597" w:type="dxa"/>
            <w:gridSpan w:val="2"/>
          </w:tcPr>
          <w:p w14:paraId="262CFF90" w14:textId="7E895364" w:rsidR="00AF5362" w:rsidRPr="00AF5362" w:rsidRDefault="00BD70DD" w:rsidP="00B741D7">
            <w:pPr>
              <w:jc w:val="both"/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>Примеры</w:t>
            </w:r>
            <w:r w:rsidR="00AF5362" w:rsidRPr="00AF5362"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 xml:space="preserve"> задани</w:t>
            </w:r>
            <w:r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>й</w:t>
            </w:r>
            <w:r w:rsidR="00AF5362" w:rsidRPr="00AF5362"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>:</w:t>
            </w:r>
          </w:p>
          <w:p w14:paraId="119190D4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состояние, при котором объект соответствует всем требованиям нормативно-технической и (или) проектно-конструкторской документации?</w:t>
            </w:r>
          </w:p>
          <w:p w14:paraId="186DDD66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работоспособное;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в) исправное;</w:t>
            </w:r>
          </w:p>
          <w:p w14:paraId="49D3575D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предельное;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неработоспособное.</w:t>
            </w:r>
          </w:p>
          <w:p w14:paraId="4BCB654C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4F9FEA2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состояние, при котором значения всех параметров объекта, характеризующих его способность выполнять заданные функции, соответствуют требованиям нормативно-технической и (или) конструкторской документации?</w:t>
            </w:r>
          </w:p>
          <w:p w14:paraId="15AA6785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предельное;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в) работоспособное;</w:t>
            </w:r>
          </w:p>
          <w:p w14:paraId="4552048D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неработоспособное;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исправное.</w:t>
            </w:r>
          </w:p>
          <w:p w14:paraId="768567A4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6E5F749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состояние, при котором хотя бы один параметр объекта, характеризующий его способность выполнять заданные функции, не соответствует требованиям нормативно-технической и (или) конструкторской документации?</w:t>
            </w:r>
          </w:p>
          <w:p w14:paraId="6F4C9D55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исправное;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в) предельное;</w:t>
            </w:r>
          </w:p>
          <w:p w14:paraId="693CC2C8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неработоспособное;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работоспособное.</w:t>
            </w:r>
          </w:p>
          <w:p w14:paraId="5B096B11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35D410C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состояние, при котором объект не соответствует хотя бы одному из требований нормативно-технической и (или) конструкторской документации?</w:t>
            </w:r>
          </w:p>
          <w:p w14:paraId="7B9522FA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неисправное;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в) работоспособное;</w:t>
            </w:r>
          </w:p>
          <w:p w14:paraId="236BC4D0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исправное;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неработоспособное.</w:t>
            </w:r>
          </w:p>
          <w:p w14:paraId="786A19EE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971AC69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событие, при котором объект переходит в неисправное, но работоспособное состояние?</w:t>
            </w:r>
          </w:p>
          <w:p w14:paraId="38EFEFD1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ремонт;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в) капитальный ремонт;</w:t>
            </w:r>
          </w:p>
          <w:p w14:paraId="67CFFD30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отказ;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повреждение.</w:t>
            </w:r>
          </w:p>
          <w:p w14:paraId="31311998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3AF9910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событие, при котором объект переходит в неработоспособное или предельное состояние?</w:t>
            </w:r>
          </w:p>
          <w:p w14:paraId="428FC12C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повреждение;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в) ремонт;</w:t>
            </w:r>
          </w:p>
          <w:p w14:paraId="1FF27DF8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отказ;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капитальный ремонт.</w:t>
            </w:r>
          </w:p>
          <w:p w14:paraId="34D7436C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1426625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событие, при котором объект переходит из неработоспособного состояния в работоспособное или исправное?</w:t>
            </w:r>
          </w:p>
          <w:p w14:paraId="2B55601A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повреждение;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в) ремонт;</w:t>
            </w:r>
          </w:p>
          <w:p w14:paraId="055483F0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отказ;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капитальный ремонт.</w:t>
            </w:r>
          </w:p>
          <w:p w14:paraId="16565466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8F0881A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событие, при котором объект переходит из предельного состояния в исправное?</w:t>
            </w:r>
          </w:p>
          <w:p w14:paraId="0EA20605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капитальный ремонт;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в) ремонт;</w:t>
            </w:r>
          </w:p>
          <w:p w14:paraId="78CDA69C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повреждение;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отказ.</w:t>
            </w:r>
          </w:p>
          <w:p w14:paraId="047DA2BD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2D8EE12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свойство объекта непрерывно сохранять работоспособное состояние в течение некоторого времени?</w:t>
            </w:r>
          </w:p>
          <w:p w14:paraId="37321855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ремонтопригодность;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безотказность;</w:t>
            </w:r>
          </w:p>
          <w:p w14:paraId="17DC4F05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долговечность;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безопасность.</w:t>
            </w:r>
          </w:p>
          <w:p w14:paraId="79D039FF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в) </w:t>
            </w:r>
            <w:proofErr w:type="spellStart"/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сохраняемость</w:t>
            </w:r>
            <w:proofErr w:type="spellEnd"/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</w:p>
          <w:p w14:paraId="444DDAE8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9D3C614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свойство объекта сохранять работоспособное состояние до наступления предельного состояния при установленной системе технического обслуживания и ремонта?</w:t>
            </w:r>
          </w:p>
          <w:p w14:paraId="4C62D843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безотказность;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ремонтопригодность;</w:t>
            </w:r>
          </w:p>
          <w:p w14:paraId="070F6ADE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безопасность;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долговечность.</w:t>
            </w:r>
          </w:p>
          <w:p w14:paraId="75838908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в) </w:t>
            </w:r>
            <w:proofErr w:type="spellStart"/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сохраняемость</w:t>
            </w:r>
            <w:proofErr w:type="spellEnd"/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</w:p>
          <w:p w14:paraId="522CF58F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1D56051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Как называется свойство объекта, заключающееся в приспособленности к предупреждению и обнаружению причин возникновения отказов, повреждений и </w:t>
            </w:r>
            <w:proofErr w:type="gramStart"/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поддержанию</w:t>
            </w:r>
            <w:proofErr w:type="gramEnd"/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восстановлению работоспособного состояния в результате проведения технического обслуживания и ремонтов?</w:t>
            </w:r>
          </w:p>
          <w:p w14:paraId="11DCD673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а) </w:t>
            </w:r>
            <w:proofErr w:type="spellStart"/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сохраняемость</w:t>
            </w:r>
            <w:proofErr w:type="spellEnd"/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безопасность;</w:t>
            </w:r>
          </w:p>
          <w:p w14:paraId="601BB724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ремонтопригодность;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долговечность.</w:t>
            </w:r>
          </w:p>
          <w:p w14:paraId="224DD737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в) безотказность;</w:t>
            </w:r>
          </w:p>
          <w:p w14:paraId="1F462B7B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1FEC0A2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Как называется свойство объекта сохранять значения своих показателей в процессе хранения и после него и (или) в процессе транспортирования?</w:t>
            </w:r>
          </w:p>
          <w:p w14:paraId="0530F47A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безотказность;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долговечность;</w:t>
            </w:r>
          </w:p>
          <w:p w14:paraId="421F95D5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б) </w:t>
            </w:r>
            <w:proofErr w:type="spellStart"/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сохраняемость</w:t>
            </w:r>
            <w:proofErr w:type="spellEnd"/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ремонтопригодность.</w:t>
            </w:r>
          </w:p>
          <w:p w14:paraId="50C3D7FB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в) безопасность;</w:t>
            </w:r>
          </w:p>
          <w:p w14:paraId="04419C97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4210F9D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отказ, который происходит в результате скачкообразного изменения значений параметров объекта?</w:t>
            </w:r>
          </w:p>
          <w:p w14:paraId="6360F42B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постепенный;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перемежающийся;</w:t>
            </w:r>
          </w:p>
          <w:p w14:paraId="1983F24F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внезапный;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защитный.</w:t>
            </w:r>
          </w:p>
          <w:p w14:paraId="75F38E9F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в) опасный;</w:t>
            </w:r>
          </w:p>
          <w:p w14:paraId="1BB3665F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отказ, который происходит в результате постепенного изменения значений параметров объекта в результате его старения?</w:t>
            </w:r>
          </w:p>
          <w:p w14:paraId="4C6B00AF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внезапный;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защитный;</w:t>
            </w:r>
          </w:p>
          <w:p w14:paraId="40061FED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постепенный;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опасный.</w:t>
            </w:r>
          </w:p>
          <w:p w14:paraId="4603A595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в) перемежающийся;</w:t>
            </w:r>
          </w:p>
          <w:p w14:paraId="14F420D8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49CBE88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многократно возникающий самоустраняющийся отказ объекта одного и того же характера?</w:t>
            </w:r>
          </w:p>
          <w:p w14:paraId="3C464CDC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защитный;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внезапный;</w:t>
            </w:r>
          </w:p>
          <w:p w14:paraId="6FFF6BA9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опасный;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постепенный.</w:t>
            </w:r>
          </w:p>
          <w:p w14:paraId="34D22722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в) перемежающийся;</w:t>
            </w:r>
          </w:p>
          <w:p w14:paraId="7D341D30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350B279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отказ, который может приводить при определенной поездной ситуации к нарушению безопасности движения поездов?</w:t>
            </w:r>
          </w:p>
          <w:p w14:paraId="59DBA57F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опасный;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защитный;</w:t>
            </w:r>
          </w:p>
          <w:p w14:paraId="5A68D54C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внезапный;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постепенный.</w:t>
            </w:r>
          </w:p>
          <w:p w14:paraId="02CBAE7D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в) перемежающийся;</w:t>
            </w:r>
          </w:p>
          <w:p w14:paraId="5AF197C6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15860C6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отказ, который не может приводить к нарушению безопасности движения поездов?</w:t>
            </w:r>
          </w:p>
          <w:p w14:paraId="36854E3E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постепенный;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опасный;</w:t>
            </w:r>
          </w:p>
          <w:p w14:paraId="331770D9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защитный;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перемежающийся.</w:t>
            </w:r>
          </w:p>
          <w:p w14:paraId="25510F59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в) внезапный;</w:t>
            </w:r>
          </w:p>
          <w:p w14:paraId="31C68CFE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91BC6F0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свойство СЖАТ не давать опасных отказов в течение определенного времени?</w:t>
            </w:r>
          </w:p>
          <w:p w14:paraId="29ABB6C9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безотказность;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ремонтопригодность;</w:t>
            </w:r>
          </w:p>
          <w:p w14:paraId="3B900F71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долговечность;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д) </w:t>
            </w:r>
            <w:proofErr w:type="spellStart"/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сохраняемость</w:t>
            </w:r>
            <w:proofErr w:type="spellEnd"/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20AD3466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в) безопасность;</w:t>
            </w:r>
          </w:p>
          <w:p w14:paraId="2FBFF86F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2AA89D2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Как называется время </w:t>
            </w:r>
            <w:r w:rsidRPr="0057185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</w:t>
            </w:r>
            <w:r w:rsidRPr="0057185F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начала эксплуатации до возникновения первого отказа?</w:t>
            </w:r>
          </w:p>
          <w:p w14:paraId="137632C8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средняя наработка до отказа;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частота отказов;</w:t>
            </w:r>
          </w:p>
          <w:p w14:paraId="3886CEF1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вероятность отказа;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наработка до отказа;</w:t>
            </w:r>
          </w:p>
          <w:p w14:paraId="26BDB471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в) интенсивность отказов;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е) вероятность безотказной работы.</w:t>
            </w:r>
          </w:p>
          <w:p w14:paraId="56C01210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181E6CD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функция распределения наработки до отказа?</w:t>
            </w:r>
          </w:p>
          <w:p w14:paraId="0F800B09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средняя наработка до отказа;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наработка до отказа;</w:t>
            </w:r>
          </w:p>
          <w:p w14:paraId="3E341377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частота отказов;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интенсивность отказов;</w:t>
            </w:r>
          </w:p>
          <w:p w14:paraId="6EDB82BC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в) вероятность безотказной работы;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е) вероятность отказа.</w:t>
            </w:r>
          </w:p>
          <w:p w14:paraId="76336393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C7FF338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вероятность того, что в пределах заданной наработки отказ объекта не возникает?</w:t>
            </w:r>
          </w:p>
          <w:p w14:paraId="43A265B7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вероятность безотказной работы;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наработка до отказа;</w:t>
            </w:r>
          </w:p>
          <w:p w14:paraId="4824E410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интенсивность отказов;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вероятность отказа;</w:t>
            </w:r>
          </w:p>
          <w:p w14:paraId="4A4E17B3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в) средняя наработка до отказа;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е) частота отказов.</w:t>
            </w:r>
          </w:p>
          <w:p w14:paraId="30EFF85C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1179C18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плотность распределения наработки до отказа?</w:t>
            </w:r>
          </w:p>
          <w:p w14:paraId="01CC00D1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вероятность отказа;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интенсивность отказов;</w:t>
            </w:r>
          </w:p>
          <w:p w14:paraId="0A47F8F8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частота отказов;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средняя наработка до отказа;</w:t>
            </w:r>
          </w:p>
          <w:p w14:paraId="0626F310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в) вероятность безотказной работы;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е) наработка до отказа.</w:t>
            </w:r>
          </w:p>
          <w:p w14:paraId="1F47510D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DFD2EDC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Как называется показатель надежности 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480" w:dyaOrig="360" w14:anchorId="5207D55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pt;height:18pt" o:ole="">
                  <v:imagedata r:id="rId11" o:title=""/>
                </v:shape>
                <o:OLEObject Type="Embed" ProgID="Equation.3" ShapeID="_x0000_i1025" DrawAspect="Content" ObjectID="_1843734432" r:id="rId12"/>
              </w:objec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?</w:t>
            </w:r>
          </w:p>
          <w:p w14:paraId="44FB6974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средняя наработка до отказа;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наработка до отказа;</w:t>
            </w:r>
          </w:p>
          <w:p w14:paraId="7C0959D2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интенсивность отказов;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вероятность безотказной работы;</w:t>
            </w:r>
          </w:p>
          <w:p w14:paraId="0DC7CB2C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в) частота отказов;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е) вероятность отказа.</w:t>
            </w:r>
          </w:p>
          <w:p w14:paraId="44CA1074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6E61832" w14:textId="77777777" w:rsidR="0057185F" w:rsidRPr="0057185F" w:rsidRDefault="0057185F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математическое ожидание наработки объекта до первого отказа?</w:t>
            </w:r>
          </w:p>
          <w:p w14:paraId="143AF8C7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а) частота отказов;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наработка до отказа;</w:t>
            </w:r>
          </w:p>
          <w:p w14:paraId="3566B021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>б) вероятность отказа;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интенсивность отказов;</w:t>
            </w:r>
          </w:p>
          <w:p w14:paraId="3F7FA08E" w14:textId="77777777" w:rsidR="0057185F" w:rsidRPr="0057185F" w:rsidRDefault="0057185F" w:rsidP="0057185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в) средняя наработка до отказа;</w:t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57185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е) вероятность безотказной работы.</w:t>
            </w:r>
          </w:p>
          <w:p w14:paraId="0443A512" w14:textId="77777777" w:rsidR="00AF5362" w:rsidRDefault="00AF5362" w:rsidP="00B741D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883DE43" w14:textId="77777777" w:rsidR="00D31FA1" w:rsidRPr="00D31FA1" w:rsidRDefault="00D31FA1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отношение среднего числа отказов восстанавливаемого объекта за произвольно малую его наработку к значению этой наработки?</w:t>
            </w:r>
          </w:p>
          <w:p w14:paraId="75F2AD3E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а) время восстановления;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частота восстановления;</w:t>
            </w:r>
          </w:p>
          <w:p w14:paraId="79ED1BEE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б) вероятность восстановления;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е) интенсивность восстановления;</w:t>
            </w:r>
          </w:p>
          <w:p w14:paraId="185575C5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в) параметр потока отказов;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ж) среднее время восстановления;</w:t>
            </w:r>
          </w:p>
          <w:p w14:paraId="2193C73B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г) средняя наработка на отказ;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з) коэффициент готовности.</w:t>
            </w:r>
          </w:p>
          <w:p w14:paraId="3D4EF2E8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8C98B45" w14:textId="77777777" w:rsidR="00D31FA1" w:rsidRPr="00D31FA1" w:rsidRDefault="00D31FA1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величина, характеризующая среднее время между соседними отказами восстанавливаемого объекта?</w:t>
            </w:r>
          </w:p>
          <w:p w14:paraId="06F09981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а) время восстановления;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частота восстановления;</w:t>
            </w:r>
          </w:p>
          <w:p w14:paraId="573DAF9F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б) интенсивность восстановления;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е) вероятность восстановления;</w:t>
            </w:r>
          </w:p>
          <w:p w14:paraId="748744B8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в) параметр потока отказов;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ж) среднее время восстановления;</w:t>
            </w:r>
          </w:p>
          <w:p w14:paraId="04643E82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г) коэффициент готовности;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з) средняя наработка на отказ.</w:t>
            </w:r>
          </w:p>
          <w:p w14:paraId="14BEB7DA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39FE9A1" w14:textId="77777777" w:rsidR="00D31FA1" w:rsidRPr="00D31FA1" w:rsidRDefault="00D31FA1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время от начала ремонта объекта до его окончания?</w:t>
            </w:r>
          </w:p>
          <w:p w14:paraId="58D2B19C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а) среднее время восстановления;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параметр потока отказов;</w:t>
            </w:r>
          </w:p>
          <w:p w14:paraId="25F48BB5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б) коэффициент готовности;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е) вероятность восстановления;</w:t>
            </w:r>
          </w:p>
          <w:p w14:paraId="31A07705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в) частота восстановления;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ж) время восстановления;</w:t>
            </w:r>
          </w:p>
          <w:p w14:paraId="7402D39B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г) средняя наработка на отказ;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з) интенсивность восстановления.</w:t>
            </w:r>
          </w:p>
          <w:p w14:paraId="2B7CC484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C8BC24F" w14:textId="77777777" w:rsidR="00D31FA1" w:rsidRPr="00D31FA1" w:rsidRDefault="00D31FA1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функция распределения времени от начала ремонта объекта до его окончания?</w:t>
            </w:r>
          </w:p>
          <w:p w14:paraId="48AA400B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а) частота восстановления;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параметр потока отказов;</w:t>
            </w:r>
          </w:p>
          <w:p w14:paraId="4667BCD7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б) коэффициент готовности;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е) средняя наработка на отказ;</w:t>
            </w:r>
          </w:p>
          <w:p w14:paraId="14C44B97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в) интенсивность восстановления;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ж) время восстановления;</w:t>
            </w:r>
          </w:p>
          <w:p w14:paraId="49949E45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г) вероятность восстановления;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з) среднее время восстановления.</w:t>
            </w:r>
          </w:p>
          <w:p w14:paraId="4EC29DF7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B32EF0A" w14:textId="77777777" w:rsidR="00D31FA1" w:rsidRPr="00D31FA1" w:rsidRDefault="00D31FA1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плотность распределения времени восстановления?</w:t>
            </w:r>
          </w:p>
          <w:p w14:paraId="0C09121A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а) средняя наработка на отказ;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вероятность восстановления;</w:t>
            </w:r>
          </w:p>
          <w:p w14:paraId="53081D27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б) среднее время восстановления;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е) частота восстановления;</w:t>
            </w:r>
          </w:p>
          <w:p w14:paraId="7953335C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в) интенсивность восстановления;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ж) коэффициент готовности;</w:t>
            </w:r>
          </w:p>
          <w:p w14:paraId="07E65A98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г) параметр потока отказов;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з) время восстановления.</w:t>
            </w:r>
          </w:p>
          <w:p w14:paraId="2B2E2A99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524FDF6" w14:textId="77777777" w:rsidR="00D31FA1" w:rsidRPr="00D31FA1" w:rsidRDefault="00D31FA1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Как называется условная плотность распределения времени восстановления при условии, что до момента времени </w:t>
            </w:r>
            <w:r w:rsidRPr="00D31FA1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/>
              </w:rPr>
              <w:t>t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восстановления объекта не произошло?</w:t>
            </w:r>
          </w:p>
          <w:p w14:paraId="172F79B2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а) средняя наработка на отказ;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интенсивность восстановления;</w:t>
            </w:r>
          </w:p>
          <w:p w14:paraId="135C6567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б) вероятность восстановления;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е) частота восстановления;</w:t>
            </w:r>
          </w:p>
          <w:p w14:paraId="5AAADBAF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в) среднее время восстановления;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ж) коэффициент готовности;</w:t>
            </w:r>
          </w:p>
          <w:p w14:paraId="67BABC69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г) время восстановления;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з) параметр потока отказов.</w:t>
            </w:r>
          </w:p>
          <w:p w14:paraId="01DB014F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9CDDC29" w14:textId="77777777" w:rsidR="00D31FA1" w:rsidRPr="00D31FA1" w:rsidRDefault="00D31FA1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математическое ожидание времени восстановления работоспособного состояния объекта?</w:t>
            </w:r>
          </w:p>
          <w:p w14:paraId="7983EE08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а) параметр потока отказов;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время восстановления;</w:t>
            </w:r>
          </w:p>
          <w:p w14:paraId="554F9148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б) интенсивность восстановления;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е) частота восстановления;</w:t>
            </w:r>
          </w:p>
          <w:p w14:paraId="6885520B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в) среднее время восстановления;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ж) вероятность восстановления;</w:t>
            </w:r>
          </w:p>
          <w:p w14:paraId="5DA9567F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г) коэффициент готовности;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з) средняя наработка на отказ.</w:t>
            </w:r>
          </w:p>
          <w:p w14:paraId="4468328F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C686B6B" w14:textId="77777777" w:rsidR="00D31FA1" w:rsidRPr="00D31FA1" w:rsidRDefault="00D31FA1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Как называется вероятность того, что объект окажется в работоспособном состоянии в произвольный момент времени </w:t>
            </w:r>
            <w:r w:rsidRPr="00D31FA1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/>
              </w:rPr>
              <w:t>t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?</w:t>
            </w:r>
          </w:p>
          <w:p w14:paraId="7CEDCF0B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а) коэффициент готовности;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вероятность восстановления;</w:t>
            </w:r>
          </w:p>
          <w:p w14:paraId="4A2CDDD8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б) среднее время восстановления;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е) средняя наработка на отказ;</w:t>
            </w:r>
          </w:p>
          <w:p w14:paraId="36478342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в) интенсивность восстановления;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ж) время восстановления;</w:t>
            </w:r>
          </w:p>
          <w:p w14:paraId="70834202" w14:textId="77777777" w:rsidR="00D31FA1" w:rsidRPr="00D31FA1" w:rsidRDefault="00D31FA1" w:rsidP="00D31FA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>г) параметр потока отказов;</w:t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31FA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з) частота восстановления.</w:t>
            </w:r>
          </w:p>
          <w:p w14:paraId="1C97930F" w14:textId="77777777" w:rsidR="00AF5362" w:rsidRDefault="00AF5362" w:rsidP="00B741D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0B79CC7" w14:textId="77777777" w:rsidR="00174B60" w:rsidRPr="00174B60" w:rsidRDefault="00174B60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Какое резервирование заключается в использовании дополнительной аппаратуры, которая при отказе основной аппаратуры принимает на себя ее функции?</w:t>
            </w:r>
          </w:p>
          <w:p w14:paraId="6F064180" w14:textId="77777777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а) временное;</w:t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в) информационное;</w:t>
            </w:r>
          </w:p>
          <w:p w14:paraId="5E0BC914" w14:textId="77777777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б) структурное;</w:t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функциональное.</w:t>
            </w:r>
          </w:p>
          <w:p w14:paraId="052DEE98" w14:textId="77777777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F6D96BC" w14:textId="77777777" w:rsidR="00174B60" w:rsidRPr="00174B60" w:rsidRDefault="00174B60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Какое резервирование предполагает избыточное кодирование информации, которая используется в системе?</w:t>
            </w:r>
          </w:p>
          <w:p w14:paraId="5A3C94EB" w14:textId="77777777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а) функциональное;</w:t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в) временное;</w:t>
            </w:r>
          </w:p>
          <w:p w14:paraId="6129E77E" w14:textId="77777777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б) информационное;</w:t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структурное.</w:t>
            </w:r>
          </w:p>
          <w:p w14:paraId="1FA2AABC" w14:textId="77777777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3E7CBF98" w14:textId="77777777" w:rsidR="00174B60" w:rsidRPr="00174B60" w:rsidRDefault="00174B60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Какое резервирование обеспечивает использование способности элементов выполнять дополнительные функции, а также возможность выполнять заданную функцию дополнительными средствами?</w:t>
            </w:r>
          </w:p>
          <w:p w14:paraId="52CF0721" w14:textId="77777777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а) структурное;</w:t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в) информационное;</w:t>
            </w:r>
          </w:p>
          <w:p w14:paraId="6B515FD1" w14:textId="77777777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б) функциональное;</w:t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временное.</w:t>
            </w:r>
          </w:p>
          <w:p w14:paraId="2BD5C52C" w14:textId="77777777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2F9E05B" w14:textId="77777777" w:rsidR="00174B60" w:rsidRPr="00174B60" w:rsidRDefault="00174B60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Какое резервирование возможно тогда, когда в процессе функционирования система имеет ресурс времени, вследствие чего могут осуществляться повторный расчет данных или другие контрольные процедуры?</w:t>
            </w:r>
          </w:p>
          <w:p w14:paraId="0720E5D1" w14:textId="77777777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а) функциональное;</w:t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в) структурное;</w:t>
            </w:r>
          </w:p>
          <w:p w14:paraId="141D45D7" w14:textId="77777777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б) временное;</w:t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информационное.</w:t>
            </w:r>
          </w:p>
          <w:p w14:paraId="420D0473" w14:textId="77777777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870843A" w14:textId="77777777" w:rsidR="00174B60" w:rsidRPr="00174B60" w:rsidRDefault="00174B60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На каком рисунке показано общее резервирование с постоянно включенным резервом и с целой кратностью?</w:t>
            </w:r>
          </w:p>
          <w:p w14:paraId="5F8D4D61" w14:textId="7F46D911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а) </w:t>
            </w:r>
            <w:r w:rsidRPr="00174B60"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  <w:drawing>
                <wp:inline distT="0" distB="0" distL="0" distR="0" wp14:anchorId="668F2A93" wp14:editId="58EC60B5">
                  <wp:extent cx="2040255" cy="1167130"/>
                  <wp:effectExtent l="38100" t="38100" r="17145" b="3302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814" t="7578" r="3326" b="6598"/>
                          <a:stretch>
                            <a:fillRect/>
                          </a:stretch>
                        </pic:blipFill>
                        <pic:spPr bwMode="auto">
                          <a:xfrm rot="21480000">
                            <a:off x="0" y="0"/>
                            <a:ext cx="2040255" cy="1167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в) </w:t>
            </w:r>
            <w:r w:rsidRPr="00174B60"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  <w:drawing>
                <wp:inline distT="0" distB="0" distL="0" distR="0" wp14:anchorId="1D612AF6" wp14:editId="2C719357">
                  <wp:extent cx="1969135" cy="1117600"/>
                  <wp:effectExtent l="19050" t="38100" r="12065" b="2540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137" t="17679" r="3392" b="4947"/>
                          <a:stretch>
                            <a:fillRect/>
                          </a:stretch>
                        </pic:blipFill>
                        <pic:spPr bwMode="auto">
                          <a:xfrm rot="21480000">
                            <a:off x="0" y="0"/>
                            <a:ext cx="1969135" cy="111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</w:p>
          <w:p w14:paraId="4ADE77CD" w14:textId="03B771D5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б)</w:t>
            </w:r>
            <w:r w:rsidRPr="00174B60"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  <w:drawing>
                <wp:inline distT="0" distB="0" distL="0" distR="0" wp14:anchorId="33B9E5E0" wp14:editId="0B4C286C">
                  <wp:extent cx="1976120" cy="1113155"/>
                  <wp:effectExtent l="19050" t="19050" r="5080" b="10795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927" t="12566" r="5493" b="6377"/>
                          <a:stretch>
                            <a:fillRect/>
                          </a:stretch>
                        </pic:blipFill>
                        <pic:spPr bwMode="auto">
                          <a:xfrm rot="21540000">
                            <a:off x="0" y="0"/>
                            <a:ext cx="1976120" cy="1113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г) </w:t>
            </w:r>
            <w:r w:rsidRPr="00174B60"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  <w:drawing>
                <wp:inline distT="0" distB="0" distL="0" distR="0" wp14:anchorId="17578C29" wp14:editId="65192AB6">
                  <wp:extent cx="1962150" cy="981075"/>
                  <wp:effectExtent l="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57" t="13879" r="5499" b="1486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2150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53A6CD16" w14:textId="77777777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116A81F" w14:textId="77777777" w:rsidR="00174B60" w:rsidRPr="00174B60" w:rsidRDefault="00174B60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На каком рисунке показано раздельное резервирование с постоянно включенным резервом и с целой кратностью?</w:t>
            </w:r>
          </w:p>
          <w:p w14:paraId="1D3C9304" w14:textId="5709B49E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а) </w:t>
            </w:r>
            <w:r w:rsidRPr="00174B60"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  <w:drawing>
                <wp:inline distT="0" distB="0" distL="0" distR="0" wp14:anchorId="14A8CE39" wp14:editId="6D060012">
                  <wp:extent cx="1962150" cy="981075"/>
                  <wp:effectExtent l="0" t="0" r="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57" t="13879" r="5499" b="1486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2150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в) </w:t>
            </w:r>
            <w:r w:rsidRPr="00174B60"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  <w:drawing>
                <wp:inline distT="0" distB="0" distL="0" distR="0" wp14:anchorId="7DB4994A" wp14:editId="0A9A2853">
                  <wp:extent cx="1976120" cy="1113155"/>
                  <wp:effectExtent l="19050" t="19050" r="5080" b="10795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927" t="12566" r="5493" b="6377"/>
                          <a:stretch>
                            <a:fillRect/>
                          </a:stretch>
                        </pic:blipFill>
                        <pic:spPr bwMode="auto">
                          <a:xfrm rot="21540000">
                            <a:off x="0" y="0"/>
                            <a:ext cx="1976120" cy="1113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</w:p>
          <w:p w14:paraId="37E0CD8E" w14:textId="6231704C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б) </w:t>
            </w:r>
            <w:r w:rsidRPr="00174B60"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  <w:drawing>
                <wp:inline distT="0" distB="0" distL="0" distR="0" wp14:anchorId="1469A0B3" wp14:editId="54913880">
                  <wp:extent cx="1969135" cy="1117600"/>
                  <wp:effectExtent l="19050" t="38100" r="12065" b="2540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137" t="17679" r="3392" b="4947"/>
                          <a:stretch>
                            <a:fillRect/>
                          </a:stretch>
                        </pic:blipFill>
                        <pic:spPr bwMode="auto">
                          <a:xfrm rot="21480000">
                            <a:off x="0" y="0"/>
                            <a:ext cx="1969135" cy="111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г) </w:t>
            </w:r>
            <w:r w:rsidRPr="00174B60"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  <w:drawing>
                <wp:inline distT="0" distB="0" distL="0" distR="0" wp14:anchorId="3346AD66" wp14:editId="0161BF7B">
                  <wp:extent cx="2040255" cy="1167130"/>
                  <wp:effectExtent l="38100" t="38100" r="17145" b="3302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814" t="7578" r="3326" b="6598"/>
                          <a:stretch>
                            <a:fillRect/>
                          </a:stretch>
                        </pic:blipFill>
                        <pic:spPr bwMode="auto">
                          <a:xfrm rot="21480000">
                            <a:off x="0" y="0"/>
                            <a:ext cx="2040255" cy="1167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463A96E7" w14:textId="77777777" w:rsidR="00174B60" w:rsidRPr="00174B60" w:rsidRDefault="00174B60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На каком рисунке показано раздельное резервирование замещением с целой кратностью?</w:t>
            </w:r>
          </w:p>
          <w:p w14:paraId="50BBFF59" w14:textId="46349A43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а) </w:t>
            </w:r>
            <w:r w:rsidRPr="00174B60"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  <w:drawing>
                <wp:inline distT="0" distB="0" distL="0" distR="0" wp14:anchorId="3976E8A3" wp14:editId="7525CCF4">
                  <wp:extent cx="1969135" cy="1117600"/>
                  <wp:effectExtent l="19050" t="38100" r="12065" b="2540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137" t="17679" r="3392" b="4947"/>
                          <a:stretch>
                            <a:fillRect/>
                          </a:stretch>
                        </pic:blipFill>
                        <pic:spPr bwMode="auto">
                          <a:xfrm rot="21480000">
                            <a:off x="0" y="0"/>
                            <a:ext cx="1969135" cy="111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в) </w:t>
            </w:r>
            <w:r w:rsidRPr="00174B60"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  <w:drawing>
                <wp:inline distT="0" distB="0" distL="0" distR="0" wp14:anchorId="21C7931A" wp14:editId="7CA983CC">
                  <wp:extent cx="1976120" cy="1113155"/>
                  <wp:effectExtent l="19050" t="19050" r="5080" b="10795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927" t="12566" r="5493" b="6377"/>
                          <a:stretch>
                            <a:fillRect/>
                          </a:stretch>
                        </pic:blipFill>
                        <pic:spPr bwMode="auto">
                          <a:xfrm rot="21540000">
                            <a:off x="0" y="0"/>
                            <a:ext cx="1976120" cy="1113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</w:p>
          <w:p w14:paraId="573FD498" w14:textId="05A52460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б) </w:t>
            </w:r>
            <w:r w:rsidRPr="00174B60"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  <w:drawing>
                <wp:inline distT="0" distB="0" distL="0" distR="0" wp14:anchorId="0B2BCAE4" wp14:editId="3E0780D7">
                  <wp:extent cx="1866900" cy="933450"/>
                  <wp:effectExtent l="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57" t="13879" r="5499" b="1486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7534" cy="9337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г) </w:t>
            </w:r>
            <w:r w:rsidRPr="00174B60"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  <w:drawing>
                <wp:inline distT="0" distB="0" distL="0" distR="0" wp14:anchorId="006316C7" wp14:editId="36322D83">
                  <wp:extent cx="1774514" cy="1015113"/>
                  <wp:effectExtent l="19050" t="38100" r="16510" b="1397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814" t="7578" r="3326" b="6598"/>
                          <a:stretch>
                            <a:fillRect/>
                          </a:stretch>
                        </pic:blipFill>
                        <pic:spPr bwMode="auto">
                          <a:xfrm rot="21480000">
                            <a:off x="0" y="0"/>
                            <a:ext cx="1782712" cy="10198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46CBAE33" w14:textId="77777777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EE6B259" w14:textId="77777777" w:rsidR="00174B60" w:rsidRPr="00174B60" w:rsidRDefault="00174B60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На каком рисунке показано раздельное резервирование замещением с дробной кратностью (скользящее резервирование)?</w:t>
            </w:r>
          </w:p>
          <w:p w14:paraId="4354AF50" w14:textId="222E4D53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 xml:space="preserve">а) </w:t>
            </w:r>
            <w:r w:rsidRPr="00174B60"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  <w:drawing>
                <wp:inline distT="0" distB="0" distL="0" distR="0" wp14:anchorId="746D8AF5" wp14:editId="5A80D0B6">
                  <wp:extent cx="1854980" cy="1052810"/>
                  <wp:effectExtent l="19050" t="38100" r="12065" b="14605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137" t="17679" r="3392" b="4947"/>
                          <a:stretch>
                            <a:fillRect/>
                          </a:stretch>
                        </pic:blipFill>
                        <pic:spPr bwMode="auto">
                          <a:xfrm rot="21480000">
                            <a:off x="0" y="0"/>
                            <a:ext cx="1856889" cy="10538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в) </w:t>
            </w:r>
            <w:r w:rsidRPr="00174B60"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  <w:drawing>
                <wp:inline distT="0" distB="0" distL="0" distR="0" wp14:anchorId="2978E1D3" wp14:editId="5A830013">
                  <wp:extent cx="1769556" cy="996797"/>
                  <wp:effectExtent l="19050" t="19050" r="2540" b="13335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927" t="12566" r="5493" b="6377"/>
                          <a:stretch>
                            <a:fillRect/>
                          </a:stretch>
                        </pic:blipFill>
                        <pic:spPr bwMode="auto">
                          <a:xfrm rot="21540000">
                            <a:off x="0" y="0"/>
                            <a:ext cx="1776211" cy="10005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</w:p>
          <w:p w14:paraId="22D665A2" w14:textId="7ABFD02D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б) </w:t>
            </w:r>
            <w:r w:rsidRPr="00174B60"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  <w:drawing>
                <wp:inline distT="0" distB="0" distL="0" distR="0" wp14:anchorId="55473D4A" wp14:editId="5AA05BF8">
                  <wp:extent cx="1619250" cy="809625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57" t="13879" r="5499" b="1486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г) </w:t>
            </w:r>
            <w:r w:rsidRPr="00174B60"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  <w:drawing>
                <wp:inline distT="0" distB="0" distL="0" distR="0" wp14:anchorId="1D7C3771" wp14:editId="02568606">
                  <wp:extent cx="1698905" cy="971860"/>
                  <wp:effectExtent l="19050" t="38100" r="15875" b="1905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814" t="7578" r="3326" b="6598"/>
                          <a:stretch>
                            <a:fillRect/>
                          </a:stretch>
                        </pic:blipFill>
                        <pic:spPr bwMode="auto">
                          <a:xfrm rot="21480000">
                            <a:off x="0" y="0"/>
                            <a:ext cx="1704770" cy="975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1605BBF7" w14:textId="77777777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508AA79" w14:textId="61829F7A" w:rsidR="00174B60" w:rsidRPr="00174B60" w:rsidRDefault="00174B60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Поставьте в соответствие устройствам автоматики и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телемеханики</w:t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наиболее частую причину их отказов.</w:t>
            </w:r>
          </w:p>
          <w:p w14:paraId="6880E98D" w14:textId="77777777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134"/>
              <w:gridCol w:w="5423"/>
            </w:tblGrid>
            <w:tr w:rsidR="00174B60" w:rsidRPr="00174B60" w14:paraId="6879B0E3" w14:textId="77777777" w:rsidTr="004C5D14">
              <w:trPr>
                <w:jc w:val="center"/>
              </w:trPr>
              <w:tc>
                <w:tcPr>
                  <w:tcW w:w="4134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14:paraId="348CC155" w14:textId="45941635" w:rsidR="00174B60" w:rsidRPr="00174B60" w:rsidRDefault="00174B60" w:rsidP="009B076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74B6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 xml:space="preserve">Устройство автоматики </w:t>
                  </w:r>
                  <w:r w:rsidR="00B23223" w:rsidRPr="00174B6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 xml:space="preserve">и </w:t>
                  </w:r>
                  <w:r w:rsidR="00B23223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телемеханики</w:t>
                  </w:r>
                </w:p>
              </w:tc>
              <w:tc>
                <w:tcPr>
                  <w:tcW w:w="5423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14:paraId="16E19E11" w14:textId="77777777" w:rsidR="00174B60" w:rsidRPr="00174B60" w:rsidRDefault="00174B60" w:rsidP="009B076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74B6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Причина отказа</w:t>
                  </w:r>
                </w:p>
              </w:tc>
            </w:tr>
            <w:tr w:rsidR="00174B60" w:rsidRPr="00174B60" w14:paraId="3553EE47" w14:textId="77777777" w:rsidTr="004C5D14">
              <w:trPr>
                <w:jc w:val="center"/>
              </w:trPr>
              <w:tc>
                <w:tcPr>
                  <w:tcW w:w="4134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</w:tcPr>
                <w:p w14:paraId="1F83F5F1" w14:textId="77777777" w:rsidR="00174B60" w:rsidRPr="00174B60" w:rsidRDefault="00174B60" w:rsidP="009B076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74B6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1. Рельсовая цепь</w:t>
                  </w:r>
                </w:p>
              </w:tc>
              <w:tc>
                <w:tcPr>
                  <w:tcW w:w="5423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</w:tcPr>
                <w:p w14:paraId="247EF399" w14:textId="77777777" w:rsidR="00174B60" w:rsidRPr="00174B60" w:rsidRDefault="00174B60" w:rsidP="009B076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74B6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1. Эрозия контактов</w:t>
                  </w:r>
                </w:p>
              </w:tc>
            </w:tr>
            <w:tr w:rsidR="00174B60" w:rsidRPr="00174B60" w14:paraId="78377CB8" w14:textId="77777777" w:rsidTr="004C5D14">
              <w:trPr>
                <w:jc w:val="center"/>
              </w:trPr>
              <w:tc>
                <w:tcPr>
                  <w:tcW w:w="4134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6FE8EE62" w14:textId="77777777" w:rsidR="00174B60" w:rsidRPr="00174B60" w:rsidRDefault="00174B60" w:rsidP="009B076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74B6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2. Стрелочный электропривод</w:t>
                  </w:r>
                </w:p>
              </w:tc>
              <w:tc>
                <w:tcPr>
                  <w:tcW w:w="5423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560E2893" w14:textId="77777777" w:rsidR="00174B60" w:rsidRPr="00174B60" w:rsidRDefault="00174B60" w:rsidP="009B076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74B6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2. Заклинивание шибера</w:t>
                  </w:r>
                </w:p>
              </w:tc>
            </w:tr>
            <w:tr w:rsidR="00174B60" w:rsidRPr="00174B60" w14:paraId="791BEE45" w14:textId="77777777" w:rsidTr="004C5D14">
              <w:trPr>
                <w:jc w:val="center"/>
              </w:trPr>
              <w:tc>
                <w:tcPr>
                  <w:tcW w:w="4134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03B89F93" w14:textId="77777777" w:rsidR="00174B60" w:rsidRPr="00174B60" w:rsidRDefault="00174B60" w:rsidP="009B076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74B6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3.Светофор</w:t>
                  </w:r>
                </w:p>
              </w:tc>
              <w:tc>
                <w:tcPr>
                  <w:tcW w:w="5423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5CCE8046" w14:textId="77777777" w:rsidR="00174B60" w:rsidRPr="00174B60" w:rsidRDefault="00174B60" w:rsidP="009B076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74B6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3. Плохой контакт стыкового соединителя</w:t>
                  </w:r>
                </w:p>
              </w:tc>
            </w:tr>
            <w:tr w:rsidR="00174B60" w:rsidRPr="00174B60" w14:paraId="124C6612" w14:textId="77777777" w:rsidTr="004C5D14">
              <w:trPr>
                <w:jc w:val="center"/>
              </w:trPr>
              <w:tc>
                <w:tcPr>
                  <w:tcW w:w="4134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3F90BC09" w14:textId="77777777" w:rsidR="00174B60" w:rsidRPr="00174B60" w:rsidRDefault="00174B60" w:rsidP="009B076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74B6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4. Импульсное реле</w:t>
                  </w:r>
                </w:p>
              </w:tc>
              <w:tc>
                <w:tcPr>
                  <w:tcW w:w="5423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2E8A7F8F" w14:textId="77777777" w:rsidR="00174B60" w:rsidRPr="00174B60" w:rsidRDefault="00174B60" w:rsidP="009B076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74B6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4. Механическое повреждение</w:t>
                  </w:r>
                </w:p>
              </w:tc>
            </w:tr>
            <w:tr w:rsidR="00174B60" w:rsidRPr="00174B60" w14:paraId="11CF64C6" w14:textId="77777777" w:rsidTr="004C5D14">
              <w:trPr>
                <w:jc w:val="center"/>
              </w:trPr>
              <w:tc>
                <w:tcPr>
                  <w:tcW w:w="4134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17F48134" w14:textId="77777777" w:rsidR="00174B60" w:rsidRPr="00174B60" w:rsidRDefault="00174B60" w:rsidP="009B076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74B6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5. Стрелочное пусковое реле</w:t>
                  </w:r>
                </w:p>
              </w:tc>
              <w:tc>
                <w:tcPr>
                  <w:tcW w:w="5423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1A0D785E" w14:textId="77777777" w:rsidR="00174B60" w:rsidRPr="00174B60" w:rsidRDefault="00174B60" w:rsidP="009B076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74B6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 xml:space="preserve">5. Нарушение контакта </w:t>
                  </w:r>
                  <w:proofErr w:type="spellStart"/>
                  <w:r w:rsidRPr="00174B6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автопереключателя</w:t>
                  </w:r>
                  <w:proofErr w:type="spellEnd"/>
                </w:p>
              </w:tc>
            </w:tr>
            <w:tr w:rsidR="00174B60" w:rsidRPr="00174B60" w14:paraId="34E44C3E" w14:textId="77777777" w:rsidTr="004C5D14">
              <w:trPr>
                <w:jc w:val="center"/>
              </w:trPr>
              <w:tc>
                <w:tcPr>
                  <w:tcW w:w="4134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5C59C35D" w14:textId="77777777" w:rsidR="00174B60" w:rsidRPr="00174B60" w:rsidRDefault="00174B60" w:rsidP="009B076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74B6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6. Нейтральное реле</w:t>
                  </w:r>
                </w:p>
              </w:tc>
              <w:tc>
                <w:tcPr>
                  <w:tcW w:w="5423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7AA8B2E7" w14:textId="77777777" w:rsidR="00174B60" w:rsidRPr="00174B60" w:rsidRDefault="00174B60" w:rsidP="009B076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74B6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6. Пробой выпрямителя</w:t>
                  </w:r>
                </w:p>
              </w:tc>
            </w:tr>
            <w:tr w:rsidR="00174B60" w:rsidRPr="00174B60" w14:paraId="2E79EB24" w14:textId="77777777" w:rsidTr="004C5D14">
              <w:trPr>
                <w:jc w:val="center"/>
              </w:trPr>
              <w:tc>
                <w:tcPr>
                  <w:tcW w:w="4134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354DB7F9" w14:textId="77777777" w:rsidR="00174B60" w:rsidRPr="00174B60" w:rsidRDefault="00174B60" w:rsidP="009B076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74B6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7. Кабель</w:t>
                  </w:r>
                </w:p>
              </w:tc>
              <w:tc>
                <w:tcPr>
                  <w:tcW w:w="5423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01978FF2" w14:textId="77777777" w:rsidR="00174B60" w:rsidRPr="00174B60" w:rsidRDefault="00174B60" w:rsidP="009B076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74B6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7. Тяжелый токовый режим</w:t>
                  </w:r>
                </w:p>
              </w:tc>
            </w:tr>
            <w:tr w:rsidR="00174B60" w:rsidRPr="00174B60" w14:paraId="00CD4DBC" w14:textId="77777777" w:rsidTr="004C5D14">
              <w:trPr>
                <w:jc w:val="center"/>
              </w:trPr>
              <w:tc>
                <w:tcPr>
                  <w:tcW w:w="4134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163E8EB6" w14:textId="77777777" w:rsidR="00174B60" w:rsidRPr="00174B60" w:rsidRDefault="00174B60" w:rsidP="009B076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423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78F597CB" w14:textId="77777777" w:rsidR="00174B60" w:rsidRPr="00174B60" w:rsidRDefault="00174B60" w:rsidP="009B076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74B6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8.Перегорание нити лампы</w:t>
                  </w:r>
                </w:p>
              </w:tc>
            </w:tr>
            <w:tr w:rsidR="00174B60" w:rsidRPr="00174B60" w14:paraId="3984111B" w14:textId="77777777" w:rsidTr="004C5D14">
              <w:trPr>
                <w:jc w:val="center"/>
              </w:trPr>
              <w:tc>
                <w:tcPr>
                  <w:tcW w:w="4134" w:type="dxa"/>
                  <w:tcBorders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14:paraId="5F2BCE48" w14:textId="77777777" w:rsidR="00174B60" w:rsidRPr="00174B60" w:rsidRDefault="00174B60" w:rsidP="009B076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423" w:type="dxa"/>
                  <w:tcBorders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14:paraId="2E9587B6" w14:textId="77777777" w:rsidR="00174B60" w:rsidRPr="00174B60" w:rsidRDefault="00174B60" w:rsidP="009B076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174B60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9. Нарушение контакта в штепсельном разъеме</w:t>
                  </w:r>
                </w:p>
              </w:tc>
            </w:tr>
          </w:tbl>
          <w:p w14:paraId="1A91174C" w14:textId="77777777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B3773F5" w14:textId="77777777" w:rsidR="00174B60" w:rsidRPr="00174B60" w:rsidRDefault="00174B60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Какие отказы наиболее вероятны в микропроцессорных системах железнодорожной автоматики и телемеханики?</w:t>
            </w:r>
          </w:p>
          <w:p w14:paraId="2968646F" w14:textId="77777777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а) сбои;</w:t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в) постепенные;</w:t>
            </w:r>
          </w:p>
          <w:p w14:paraId="24E1B56A" w14:textId="77777777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б) внезапные;</w:t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все равновероятны.</w:t>
            </w:r>
          </w:p>
          <w:p w14:paraId="01F97B1A" w14:textId="77777777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AF454E2" w14:textId="77777777" w:rsidR="00174B60" w:rsidRPr="00174B60" w:rsidRDefault="00174B60" w:rsidP="0026770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изменяется со временем надежность программного обеспечения?</w:t>
            </w:r>
          </w:p>
          <w:p w14:paraId="6A694408" w14:textId="77777777" w:rsidR="00174B60" w:rsidRPr="00174B60" w:rsidRDefault="00174B60" w:rsidP="00174B6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а) уменьшается;</w:t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в) не изменяется;</w:t>
            </w:r>
          </w:p>
          <w:p w14:paraId="0F49D753" w14:textId="3090A6BA" w:rsidR="00E330B1" w:rsidRPr="006B26C1" w:rsidRDefault="00174B60" w:rsidP="00B741D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>б) возрастает;</w:t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174B6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вначале возрастает, затем уменьшается.</w:t>
            </w:r>
          </w:p>
        </w:tc>
      </w:tr>
    </w:tbl>
    <w:p w14:paraId="71AF9BB0" w14:textId="77777777" w:rsidR="00FB6084" w:rsidRPr="001B0410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0"/>
          <w:szCs w:val="20"/>
        </w:rPr>
      </w:pPr>
    </w:p>
    <w:p w14:paraId="1734429C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4AEC0D66" w14:textId="77777777" w:rsidR="00995B55" w:rsidRPr="001B0410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16"/>
          <w:szCs w:val="16"/>
        </w:rPr>
      </w:pPr>
    </w:p>
    <w:p w14:paraId="5CCADAC5" w14:textId="2228DE11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85"/>
        <w:gridCol w:w="7547"/>
      </w:tblGrid>
      <w:tr w:rsidR="002103AC" w:rsidRPr="006459F1" w14:paraId="6A34BC2E" w14:textId="77777777" w:rsidTr="00AD7CE6">
        <w:tc>
          <w:tcPr>
            <w:tcW w:w="3085" w:type="dxa"/>
          </w:tcPr>
          <w:p w14:paraId="6D3793CD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47" w:type="dxa"/>
          </w:tcPr>
          <w:p w14:paraId="082E1052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0D3D49" w:rsidRPr="006459F1" w14:paraId="57466F15" w14:textId="77777777" w:rsidTr="00AD7CE6">
        <w:tc>
          <w:tcPr>
            <w:tcW w:w="3085" w:type="dxa"/>
          </w:tcPr>
          <w:p w14:paraId="042418DE" w14:textId="301F55DD" w:rsidR="000D3D49" w:rsidRPr="00B24C1F" w:rsidRDefault="000D3D49" w:rsidP="000D3D49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C4C76">
              <w:rPr>
                <w:rFonts w:ascii="Times New Roman" w:hAnsi="Times New Roman"/>
                <w:iCs/>
                <w:sz w:val="20"/>
                <w:szCs w:val="20"/>
              </w:rPr>
              <w:t>ОПК-4.3. Использует методы расчета показателей надежности работы оборудования при проектировании и эксплуатации технических систем</w:t>
            </w:r>
          </w:p>
        </w:tc>
        <w:tc>
          <w:tcPr>
            <w:tcW w:w="7547" w:type="dxa"/>
          </w:tcPr>
          <w:p w14:paraId="18A6EFB3" w14:textId="23932EAF" w:rsidR="000D3D49" w:rsidRDefault="000D3D49" w:rsidP="000D3D4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0D3D49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определять количественные показатели надежности различных объектов; составлять структурные схемы надежности; оценивать эффективность применения различных способов резервирования для повышения надежности; определять периодичность проведения технического обслуживания для поддержания требуемого уровня надежности.</w:t>
            </w:r>
          </w:p>
        </w:tc>
      </w:tr>
      <w:tr w:rsidR="002103AC" w:rsidRPr="006459F1" w14:paraId="279B30AC" w14:textId="77777777" w:rsidTr="00E17522">
        <w:trPr>
          <w:trHeight w:val="743"/>
        </w:trPr>
        <w:tc>
          <w:tcPr>
            <w:tcW w:w="10632" w:type="dxa"/>
            <w:gridSpan w:val="2"/>
          </w:tcPr>
          <w:p w14:paraId="36F8CDB9" w14:textId="625FBC1D" w:rsidR="007F073D" w:rsidRDefault="00BD70DD" w:rsidP="007F073D">
            <w:pPr>
              <w:jc w:val="both"/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>Примеры</w:t>
            </w:r>
            <w:r w:rsidRPr="00AF5362"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AF5362"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>задани</w:t>
            </w:r>
            <w:r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>й</w:t>
            </w:r>
            <w:r w:rsidRPr="00AF5362"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 xml:space="preserve"> </w:t>
            </w:r>
            <w:r w:rsidR="007F073D" w:rsidRPr="00AF5362"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>:</w:t>
            </w:r>
            <w:proofErr w:type="gramEnd"/>
          </w:p>
          <w:p w14:paraId="24D234AC" w14:textId="1E33FDDA" w:rsidR="00440494" w:rsidRPr="00D31FA1" w:rsidRDefault="00A33842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На испытание поставлено 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N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0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00 образцов неремонтируемой аппаратуры. Число отказов 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n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>(Δ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t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)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зафиксированных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через 100 часов работы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n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(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>Δ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t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) =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44</w:t>
            </w:r>
            <w:r w:rsidR="00440494" w:rsidRPr="00A33842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Определите 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вероятность безотказной работы 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P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</w:rPr>
              <w:t>*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>(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t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6D5CA798" w14:textId="2A5EEC60" w:rsidR="007B1343" w:rsidRPr="00D31FA1" w:rsidRDefault="007C1AC9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На испытание поставлено 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N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0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10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00 образцов неремонтируемой аппаратуры. Число отказов 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n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>(Δ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t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)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зафиксированных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через 100 часов работы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n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(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>Δ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t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) =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75</w:t>
            </w:r>
            <w:r w:rsidRPr="00A33842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Определите </w:t>
            </w:r>
            <w:r w:rsidRPr="007C1A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частоту отказов </w:t>
            </w:r>
            <w:r w:rsidRPr="007C1AC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f</w:t>
            </w:r>
            <w:r w:rsidRPr="007C1AC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 </w:t>
            </w:r>
            <w:r w:rsidRPr="007C1AC9"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</w:rPr>
              <w:t>*</w:t>
            </w:r>
            <w:r w:rsidRPr="007C1AC9">
              <w:rPr>
                <w:rFonts w:ascii="Times New Roman" w:eastAsia="Times New Roman" w:hAnsi="Times New Roman"/>
                <w:bCs/>
                <w:sz w:val="20"/>
                <w:szCs w:val="20"/>
              </w:rPr>
              <w:t>(</w:t>
            </w:r>
            <w:r w:rsidRPr="007C1AC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t</w:t>
            </w:r>
            <w:r w:rsidRPr="007C1AC9">
              <w:rPr>
                <w:rFonts w:ascii="Times New Roman" w:eastAsia="Times New Roman" w:hAnsi="Times New Roman"/>
                <w:bCs/>
                <w:sz w:val="20"/>
                <w:szCs w:val="20"/>
              </w:rPr>
              <w:t>)</w:t>
            </w:r>
            <w:r w:rsidR="007B1343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1F7D9FD0" w14:textId="0F44826B" w:rsidR="00154F2A" w:rsidRPr="00D31FA1" w:rsidRDefault="00154F2A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При эксплуатации системы автоматики было зафиксировано </w:t>
            </w:r>
            <w:r w:rsidRPr="00154F2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n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> = 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44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отказов в течение 6000 ч.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Суммарное время восстановления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составило 12,5 часа. Определите 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среднее время восстановления </w:t>
            </w:r>
            <w:r w:rsidRPr="00154F2A">
              <w:rPr>
                <w:rFonts w:ascii="Times New Roman" w:eastAsia="Times New Roman" w:hAnsi="Times New Roman"/>
                <w:bCs/>
                <w:position w:val="-12"/>
                <w:sz w:val="20"/>
                <w:szCs w:val="20"/>
              </w:rPr>
              <w:object w:dxaOrig="340" w:dyaOrig="440" w14:anchorId="06B8ECF3">
                <v:shape id="_x0000_i1026" type="#_x0000_t75" style="width:15.75pt;height:19.5pt" o:ole="">
                  <v:imagedata r:id="rId17" o:title=""/>
                </v:shape>
                <o:OLEObject Type="Embed" ProgID="Equation.DSMT4" ShapeID="_x0000_i1026" DrawAspect="Content" ObjectID="_1843734433" r:id="rId18"/>
              </w:objec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79728FF2" w14:textId="242974CE" w:rsidR="00154F2A" w:rsidRPr="00D31FA1" w:rsidRDefault="00154F2A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При эксплуатации системы автоматики было зафиксировано </w:t>
            </w:r>
            <w:r w:rsidRPr="00154F2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n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> = 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44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отказов в течение 6000 ч.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Суммарное время восстановления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составило 12,5 часа. 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>Время, затраченное на профилактику, в среднем больше времени восстановления в 1,6 раза.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Определите 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коэффициент готовности </w:t>
            </w:r>
            <w:r w:rsidRPr="00154F2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K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г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4985EB70" w14:textId="765D85E8" w:rsidR="00FB428E" w:rsidRPr="00FB428E" w:rsidRDefault="00FB428E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Имеется устройство из пяти элементов, в котором </w:t>
            </w:r>
            <w:r w:rsidRPr="00FB42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отказ хотя бы одного элемента приводит к отказу всего </w:t>
            </w:r>
            <w:r w:rsidRPr="00FB42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объекта в целом.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Составьте его структурную схему надежности.</w:t>
            </w:r>
          </w:p>
          <w:p w14:paraId="7CE70D2A" w14:textId="25D70114" w:rsidR="00FB428E" w:rsidRPr="008A54E8" w:rsidRDefault="00FB428E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Имеется устройство из четырех элементов, которое </w:t>
            </w:r>
            <w:r w:rsidRPr="00FB42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отказывает только при отказе всех составляющих его элементов.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Составьте его структурную схему надежности.</w:t>
            </w:r>
          </w:p>
          <w:p w14:paraId="44511270" w14:textId="086D6E01" w:rsidR="008A54E8" w:rsidRPr="00217803" w:rsidRDefault="008A54E8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Имеется реле, содержащее якорь, две обмотки и три контакта. Реле работоспособно, если работоспособны его якорь, хотя бы одна из обмоток </w:t>
            </w:r>
            <w:proofErr w:type="gram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и</w:t>
            </w:r>
            <w:proofErr w:type="gram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хотя бы один из контактов.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Составьте его структурную схему надежности.</w:t>
            </w:r>
          </w:p>
          <w:p w14:paraId="6921D754" w14:textId="56CED741" w:rsidR="00217803" w:rsidRDefault="00217803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17803">
              <w:rPr>
                <w:rFonts w:ascii="Times New Roman" w:eastAsia="Times New Roman" w:hAnsi="Times New Roman"/>
                <w:bCs/>
                <w:sz w:val="20"/>
                <w:szCs w:val="20"/>
              </w:rPr>
              <w:t>Нарисуйте структурную схему надежности системы, имеющей общее резервирование с постоянно включенным резервом и с целой кратностью.</w:t>
            </w:r>
          </w:p>
          <w:p w14:paraId="5824B8BF" w14:textId="7835EFCF" w:rsidR="00217803" w:rsidRDefault="00217803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17803">
              <w:rPr>
                <w:rFonts w:ascii="Times New Roman" w:eastAsia="Times New Roman" w:hAnsi="Times New Roman"/>
                <w:bCs/>
                <w:sz w:val="20"/>
                <w:szCs w:val="20"/>
              </w:rPr>
              <w:t>Нарисуйте структурную схему надежности системы, имеющей раздельное резервирование с постоянно включенным резервом и с целой кратностью.</w:t>
            </w:r>
          </w:p>
          <w:p w14:paraId="483DD388" w14:textId="6BDBCB42" w:rsidR="00217803" w:rsidRDefault="00217803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17803">
              <w:rPr>
                <w:rFonts w:ascii="Times New Roman" w:eastAsia="Times New Roman" w:hAnsi="Times New Roman"/>
                <w:bCs/>
                <w:sz w:val="20"/>
                <w:szCs w:val="20"/>
              </w:rPr>
              <w:t>Нарисуйте структурную схему надежности системы, имеющей общее резервирование замещением с целой кратностью.</w:t>
            </w:r>
          </w:p>
          <w:p w14:paraId="6A118F9F" w14:textId="695BB16C" w:rsidR="00217803" w:rsidRDefault="00217803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17803">
              <w:rPr>
                <w:rFonts w:ascii="Times New Roman" w:eastAsia="Times New Roman" w:hAnsi="Times New Roman"/>
                <w:bCs/>
                <w:sz w:val="20"/>
                <w:szCs w:val="20"/>
              </w:rPr>
              <w:t>Нарисуйте структурную схему надежности системы, имеющей раздельное резервирование замещением с целой кратностью.</w:t>
            </w:r>
          </w:p>
          <w:p w14:paraId="7DB26372" w14:textId="2788AD44" w:rsidR="00217803" w:rsidRDefault="00217803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17803">
              <w:rPr>
                <w:rFonts w:ascii="Times New Roman" w:eastAsia="Times New Roman" w:hAnsi="Times New Roman"/>
                <w:bCs/>
                <w:sz w:val="20"/>
                <w:szCs w:val="20"/>
              </w:rPr>
              <w:t>Нарисуйте структурную схему надежности системы, имеющей раздельное резервирование замещением с дробной кратностью (скользящее резервирование).</w:t>
            </w:r>
          </w:p>
          <w:p w14:paraId="416BD348" w14:textId="6735F2B4" w:rsidR="000A2C21" w:rsidRPr="00677E41" w:rsidRDefault="000A2C21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И</w:t>
            </w:r>
            <w:r w:rsidRPr="000A2C21">
              <w:rPr>
                <w:rFonts w:ascii="Times New Roman" w:eastAsia="Times New Roman" w:hAnsi="Times New Roman"/>
                <w:bCs/>
                <w:sz w:val="20"/>
                <w:szCs w:val="20"/>
              </w:rPr>
              <w:t>меется вычислительная система, состоящая из двух ЭВМ, работающих одновременно, и третьей ЭВМ – резервной, используемой в режиме нагруженного резерва и дублирующей постоянно только первую ЭВМ.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С</w:t>
            </w:r>
            <w:r w:rsidRPr="000A2C21">
              <w:rPr>
                <w:rFonts w:ascii="Times New Roman" w:eastAsia="Times New Roman" w:hAnsi="Times New Roman"/>
                <w:bCs/>
                <w:sz w:val="20"/>
                <w:szCs w:val="20"/>
              </w:rPr>
              <w:t>остав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ьте</w:t>
            </w:r>
            <w:r w:rsidRPr="000A2C2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структурн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ую</w:t>
            </w:r>
            <w:r w:rsidRPr="000A2C2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схем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у</w:t>
            </w:r>
            <w:r w:rsidRPr="000A2C2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надежности системы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556D4584" w14:textId="0C0A4806" w:rsidR="00677E41" w:rsidRPr="00D31FA1" w:rsidRDefault="00677E41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Имеется две резервированных системы: 1 – с о</w:t>
            </w:r>
            <w:r w:rsidRPr="00677E4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бщ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им</w:t>
            </w:r>
            <w:r w:rsidRPr="00677E4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горяч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им</w:t>
            </w:r>
            <w:r w:rsidRPr="00677E4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резервирование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</w:t>
            </w:r>
            <w:r w:rsidRPr="00677E4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 целой кратностью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 2 - с раздельным</w:t>
            </w:r>
            <w:r w:rsidRPr="00677E4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горяч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им</w:t>
            </w:r>
            <w:r w:rsidRPr="00677E4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резервирование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</w:t>
            </w:r>
            <w:r w:rsidRPr="00677E4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 целой кратностью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 структурные схемы надежности которых и выражения для вероятности безотказной работы приведены на рисунках. Какой из примененных способов резервирования более эффективен для повышения надежности?</w:t>
            </w:r>
          </w:p>
          <w:p w14:paraId="58A056FB" w14:textId="77DC6767" w:rsidR="007F073D" w:rsidRDefault="00677E41" w:rsidP="00677E4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</w:pPr>
            <w:r w:rsidRPr="00853C14">
              <w:rPr>
                <w:noProof/>
                <w:sz w:val="28"/>
                <w:szCs w:val="28"/>
              </w:rPr>
              <w:drawing>
                <wp:inline distT="0" distB="0" distL="0" distR="0" wp14:anchorId="0C5D6F37" wp14:editId="0503543F">
                  <wp:extent cx="1413866" cy="809177"/>
                  <wp:effectExtent l="19050" t="38100" r="0" b="1016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814" t="7578" r="3326" b="6598"/>
                          <a:stretch>
                            <a:fillRect/>
                          </a:stretch>
                        </pic:blipFill>
                        <pic:spPr bwMode="auto">
                          <a:xfrm rot="21480000">
                            <a:off x="0" y="0"/>
                            <a:ext cx="1430849" cy="8188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  <w:tab/>
            </w:r>
            <w:r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  <w:tab/>
            </w:r>
            <w:r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  <w:tab/>
            </w:r>
            <w:r w:rsidRPr="00853C14">
              <w:rPr>
                <w:noProof/>
                <w:sz w:val="28"/>
                <w:szCs w:val="28"/>
              </w:rPr>
              <w:drawing>
                <wp:inline distT="0" distB="0" distL="0" distR="0" wp14:anchorId="4258B3E2" wp14:editId="659DBCBE">
                  <wp:extent cx="1382839" cy="784511"/>
                  <wp:effectExtent l="19050" t="38100" r="8255" b="1587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137" t="17679" r="3392" b="4947"/>
                          <a:stretch>
                            <a:fillRect/>
                          </a:stretch>
                        </pic:blipFill>
                        <pic:spPr bwMode="auto">
                          <a:xfrm rot="21480000">
                            <a:off x="0" y="0"/>
                            <a:ext cx="1403770" cy="796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6053618" w14:textId="40D2F3B6" w:rsidR="00E62722" w:rsidRDefault="00677E41" w:rsidP="00677E41">
            <w:pPr>
              <w:ind w:firstLine="2268"/>
              <w:jc w:val="both"/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</w:pPr>
            <w:r w:rsidRPr="00677E41">
              <w:rPr>
                <w:position w:val="-16"/>
                <w:sz w:val="28"/>
                <w:szCs w:val="28"/>
              </w:rPr>
              <w:object w:dxaOrig="2260" w:dyaOrig="499" w14:anchorId="673C12C5">
                <v:shape id="_x0000_i1027" type="#_x0000_t75" style="width:139.5pt;height:30.75pt" o:ole="">
                  <v:imagedata r:id="rId21" o:title=""/>
                </v:shape>
                <o:OLEObject Type="Embed" ProgID="Equation.DSMT4" ShapeID="_x0000_i1027" DrawAspect="Content" ObjectID="_1843734434" r:id="rId22"/>
              </w:objec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 w:rsidRPr="00DE5616">
              <w:rPr>
                <w:position w:val="-28"/>
                <w:sz w:val="28"/>
                <w:szCs w:val="28"/>
              </w:rPr>
              <w:object w:dxaOrig="2920" w:dyaOrig="760" w14:anchorId="02C84DB3">
                <v:shape id="_x0000_i1028" type="#_x0000_t75" style="width:132pt;height:33.75pt" o:ole="">
                  <v:imagedata r:id="rId23" o:title=""/>
                </v:shape>
                <o:OLEObject Type="Embed" ProgID="Equation.DSMT4" ShapeID="_x0000_i1028" DrawAspect="Content" ObjectID="_1843734435" r:id="rId24"/>
              </w:object>
            </w:r>
          </w:p>
          <w:p w14:paraId="5C6AA1BA" w14:textId="01CB3776" w:rsidR="00E62722" w:rsidRDefault="00E62722" w:rsidP="0057185F">
            <w:pPr>
              <w:jc w:val="both"/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</w:pPr>
          </w:p>
          <w:p w14:paraId="1CEF4AB4" w14:textId="26BAA823" w:rsidR="00DB447E" w:rsidRPr="00D31FA1" w:rsidRDefault="00DB447E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Имеется две резервированных системы: 1 – с о</w:t>
            </w:r>
            <w:r w:rsidRPr="00677E4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бщ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им</w:t>
            </w:r>
            <w:r w:rsidRPr="00677E4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резервирование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 замещением</w:t>
            </w:r>
            <w:r w:rsidRPr="00677E4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 целой кратностью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 2 - с раздельным</w:t>
            </w:r>
            <w:r w:rsidRPr="00677E4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резервирование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 замещением</w:t>
            </w:r>
            <w:r w:rsidRPr="00677E4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 целой кратностью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 структурные схемы надежности которых и выражения для вероятности безотказной работы приведены на рисунках. Какой из примененных способов резервирования более эффективен для повышения надежности?</w:t>
            </w:r>
          </w:p>
          <w:p w14:paraId="23119E9A" w14:textId="3D89067E" w:rsidR="00DB447E" w:rsidRDefault="00DB447E" w:rsidP="00DB447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noProof/>
                <w:color w:val="000000"/>
                <w:sz w:val="19"/>
                <w:szCs w:val="19"/>
              </w:rPr>
              <w:drawing>
                <wp:inline distT="0" distB="0" distL="0" distR="0" wp14:anchorId="13BA794C" wp14:editId="4ACE65F1">
                  <wp:extent cx="1444190" cy="859637"/>
                  <wp:effectExtent l="19050" t="19050" r="381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38" t="5414" r="2686" b="7481"/>
                          <a:stretch>
                            <a:fillRect/>
                          </a:stretch>
                        </pic:blipFill>
                        <pic:spPr bwMode="auto">
                          <a:xfrm rot="21540000">
                            <a:off x="0" y="0"/>
                            <a:ext cx="1452425" cy="864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5FE5129" w14:textId="6D628201" w:rsidR="00DB447E" w:rsidRDefault="00DB447E" w:rsidP="00DF563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</w:pPr>
            <w:r>
              <w:rPr>
                <w:noProof/>
              </w:rPr>
              <w:drawing>
                <wp:inline distT="0" distB="0" distL="0" distR="0" wp14:anchorId="38367833" wp14:editId="756D5C72">
                  <wp:extent cx="3486150" cy="523671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7085" cy="529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C1B6A01" w14:textId="77777777" w:rsidR="00E62722" w:rsidRDefault="00E62722" w:rsidP="0057185F">
            <w:pPr>
              <w:jc w:val="both"/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</w:pPr>
          </w:p>
          <w:p w14:paraId="24ED1985" w14:textId="1DFD1684" w:rsidR="007F073D" w:rsidRDefault="00DF563D" w:rsidP="00DF563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</w:pPr>
            <w:r w:rsidRPr="00853C14">
              <w:rPr>
                <w:noProof/>
                <w:sz w:val="28"/>
                <w:szCs w:val="28"/>
              </w:rPr>
              <w:drawing>
                <wp:inline distT="0" distB="0" distL="0" distR="0" wp14:anchorId="11559A53" wp14:editId="1C0E29DC">
                  <wp:extent cx="1519324" cy="856237"/>
                  <wp:effectExtent l="19050" t="19050" r="5080" b="127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927" t="12566" r="5493" b="6377"/>
                          <a:stretch>
                            <a:fillRect/>
                          </a:stretch>
                        </pic:blipFill>
                        <pic:spPr bwMode="auto">
                          <a:xfrm rot="21540000">
                            <a:off x="0" y="0"/>
                            <a:ext cx="1521924" cy="8577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D77C57D" w14:textId="403B1EEA" w:rsidR="00DF563D" w:rsidRDefault="00DF563D" w:rsidP="00DF563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371DD33F" wp14:editId="2973727A">
                  <wp:extent cx="3286125" cy="498141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28370" cy="504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79CE121" w14:textId="78755C77" w:rsidR="00DF563D" w:rsidRDefault="00DF563D" w:rsidP="0057185F">
            <w:pPr>
              <w:jc w:val="both"/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</w:pPr>
          </w:p>
          <w:p w14:paraId="057775E8" w14:textId="7AF1B91E" w:rsidR="00AD2F51" w:rsidRDefault="00AD2F51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Имеется</w:t>
            </w:r>
            <w:r w:rsidRPr="0021780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систем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а</w:t>
            </w:r>
            <w:r w:rsidRPr="0021780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 интенсивностью отказов </w:t>
            </w:r>
            <w:r w:rsidR="00D6180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λ </w:t>
            </w:r>
            <w:r w:rsidR="00D6180C">
              <w:rPr>
                <w:rFonts w:ascii="Times New Roman" w:eastAsia="Times New Roman" w:hAnsi="Times New Roman"/>
                <w:bCs/>
                <w:sz w:val="20"/>
                <w:szCs w:val="20"/>
              </w:rPr>
              <w:t>= 0,25 1/год</w:t>
            </w:r>
            <w:r w:rsidRPr="00217803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="00D6180C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Определить </w:t>
            </w:r>
            <w:r w:rsidR="00D6180C" w:rsidRPr="000D3D49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периодичность проведения технического обслуживания для поддержания требуемого уровня надежности</w:t>
            </w:r>
            <w:r w:rsidR="00D6180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proofErr w:type="spellStart"/>
            <w:r w:rsidR="00D6180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Р</w:t>
            </w:r>
            <w:r w:rsidR="00D6180C" w:rsidRPr="00D6180C">
              <w:rPr>
                <w:rFonts w:ascii="Times New Roman" w:eastAsia="Times New Roman" w:hAnsi="Times New Roman"/>
                <w:kern w:val="24"/>
                <w:sz w:val="20"/>
                <w:szCs w:val="20"/>
                <w:vertAlign w:val="subscript"/>
              </w:rPr>
              <w:t>мин</w:t>
            </w:r>
            <w:proofErr w:type="spellEnd"/>
            <w:r w:rsidR="00D6180C">
              <w:rPr>
                <w:rFonts w:ascii="Times New Roman" w:eastAsia="Times New Roman" w:hAnsi="Times New Roman"/>
                <w:kern w:val="24"/>
                <w:sz w:val="20"/>
                <w:szCs w:val="20"/>
                <w:vertAlign w:val="subscript"/>
              </w:rPr>
              <w:t xml:space="preserve"> </w:t>
            </w:r>
            <w:r w:rsidR="00D6180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= 0,95.</w:t>
            </w:r>
          </w:p>
          <w:p w14:paraId="4420564A" w14:textId="455C1F47" w:rsidR="00D31FA1" w:rsidRPr="007F7D7E" w:rsidRDefault="00D31FA1" w:rsidP="008B4342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AD7CE6" w:rsidRPr="006459F1" w14:paraId="1DC7C254" w14:textId="77777777" w:rsidTr="00AD7CE6">
        <w:trPr>
          <w:trHeight w:val="478"/>
        </w:trPr>
        <w:tc>
          <w:tcPr>
            <w:tcW w:w="3085" w:type="dxa"/>
          </w:tcPr>
          <w:p w14:paraId="07A6FD85" w14:textId="08C4646C" w:rsidR="00AD7CE6" w:rsidRPr="00B24C1F" w:rsidRDefault="00AD7CE6" w:rsidP="00AD7CE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1C4C76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ОПК-4.3. Использует методы расчета показателей надежности работы оборудования при проектировании и эксплуатации технических систем</w:t>
            </w:r>
          </w:p>
        </w:tc>
        <w:tc>
          <w:tcPr>
            <w:tcW w:w="7547" w:type="dxa"/>
          </w:tcPr>
          <w:p w14:paraId="5CF0D27C" w14:textId="63E029F0" w:rsidR="00AD7CE6" w:rsidRDefault="00AD7CE6" w:rsidP="00AD7CE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830DDE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100C6E" w:rsidRPr="00100C6E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навыками расчета показателей надежности объектов</w:t>
            </w:r>
            <w:r w:rsidR="00305AF6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, в том числе</w:t>
            </w:r>
            <w:r w:rsidR="00100C6E" w:rsidRPr="00100C6E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с учетом режимов их работы и условий эксплуатации.</w:t>
            </w:r>
          </w:p>
        </w:tc>
      </w:tr>
      <w:tr w:rsidR="008B4342" w:rsidRPr="006459F1" w14:paraId="52296C54" w14:textId="77777777" w:rsidTr="004C5D14">
        <w:trPr>
          <w:trHeight w:val="743"/>
        </w:trPr>
        <w:tc>
          <w:tcPr>
            <w:tcW w:w="10632" w:type="dxa"/>
            <w:gridSpan w:val="2"/>
          </w:tcPr>
          <w:p w14:paraId="1DA51720" w14:textId="5E890362" w:rsidR="00114075" w:rsidRPr="00AF5362" w:rsidRDefault="00BD70DD" w:rsidP="00114075">
            <w:pPr>
              <w:jc w:val="both"/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>Примеры</w:t>
            </w:r>
            <w:r w:rsidRPr="00AF5362"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AF5362"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>задани</w:t>
            </w:r>
            <w:r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>й</w:t>
            </w:r>
            <w:r w:rsidRPr="00AF5362"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 xml:space="preserve"> </w:t>
            </w:r>
            <w:r w:rsidR="00114075" w:rsidRPr="00AF5362"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>:</w:t>
            </w:r>
            <w:proofErr w:type="gramEnd"/>
          </w:p>
          <w:p w14:paraId="7F9AE70B" w14:textId="77777777" w:rsidR="00B23A26" w:rsidRDefault="00B23A26" w:rsidP="00A5482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614D9E7E" w14:textId="77777777" w:rsidR="00D6180C" w:rsidRPr="00D31FA1" w:rsidRDefault="00D6180C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На испытание поставлено 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N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0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00 образцов неремонтируемой аппаратуры. Число отказов 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n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>(Δ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t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)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зафиксированных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через 100 часов работы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n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(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>Δ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t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) =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75</w:t>
            </w:r>
            <w:r w:rsidRPr="00A33842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Определите 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вероятность </w:t>
            </w:r>
            <w:r w:rsidRPr="007C1A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отказа </w:t>
            </w:r>
            <w:r w:rsidRPr="007C1AC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Q</w:t>
            </w:r>
            <w:r w:rsidRPr="007C1AC9"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</w:rPr>
              <w:t>*</w:t>
            </w:r>
            <w:r w:rsidRPr="007C1AC9">
              <w:rPr>
                <w:rFonts w:ascii="Times New Roman" w:eastAsia="Times New Roman" w:hAnsi="Times New Roman"/>
                <w:bCs/>
                <w:sz w:val="20"/>
                <w:szCs w:val="20"/>
              </w:rPr>
              <w:t>(</w:t>
            </w:r>
            <w:r w:rsidRPr="007C1AC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t</w:t>
            </w:r>
            <w:r w:rsidRPr="007C1AC9">
              <w:rPr>
                <w:rFonts w:ascii="Times New Roman" w:eastAsia="Times New Roman" w:hAnsi="Times New Roman"/>
                <w:bCs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437640D2" w14:textId="77777777" w:rsidR="00D6180C" w:rsidRDefault="00D6180C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На испытание поставлено 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N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0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10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00 образцов неремонтируемой аппаратуры. Число отказов 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n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>(Δ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t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)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зафиксированных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через 100 часов работы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n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(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>Δ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t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) =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75</w:t>
            </w:r>
            <w:r w:rsidRPr="00A33842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Определите </w:t>
            </w:r>
            <w:r w:rsidRPr="007C1AC9">
              <w:rPr>
                <w:rFonts w:ascii="Times New Roman" w:eastAsia="Times New Roman" w:hAnsi="Times New Roman"/>
                <w:bCs/>
                <w:sz w:val="20"/>
                <w:szCs w:val="20"/>
              </w:rPr>
              <w:t>интенсивность отказов λ</w:t>
            </w:r>
            <w:r w:rsidRPr="007C1AC9"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</w:rPr>
              <w:t>*</w:t>
            </w:r>
            <w:r w:rsidRPr="007C1AC9">
              <w:rPr>
                <w:rFonts w:ascii="Times New Roman" w:eastAsia="Times New Roman" w:hAnsi="Times New Roman"/>
                <w:bCs/>
                <w:sz w:val="20"/>
                <w:szCs w:val="20"/>
              </w:rPr>
              <w:t>(</w:t>
            </w:r>
            <w:r w:rsidRPr="007C1AC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t</w:t>
            </w:r>
            <w:r w:rsidRPr="007C1AC9">
              <w:rPr>
                <w:rFonts w:ascii="Times New Roman" w:eastAsia="Times New Roman" w:hAnsi="Times New Roman"/>
                <w:bCs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1A4D41F9" w14:textId="77777777" w:rsidR="00D6180C" w:rsidRPr="00D31FA1" w:rsidRDefault="00D6180C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При эксплуатации системы автоматики было зафиксировано </w:t>
            </w:r>
            <w:r w:rsidRPr="00154F2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n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> = 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53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отказов в течение 6000 ч.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Суммарное время восстановления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составило 15,5 часа. Определите 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среднюю наработку на отказ </w:t>
            </w:r>
            <w:proofErr w:type="spellStart"/>
            <w:r w:rsidRPr="00154F2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ср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0C9C835F" w14:textId="77777777" w:rsidR="00D6180C" w:rsidRDefault="00D6180C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При эксплуатации системы автоматики было зафиксировано </w:t>
            </w:r>
            <w:r w:rsidRPr="00154F2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n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> = 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44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отказов в течение 6000 ч.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Суммарное время восстановления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составило 12,5 часа. 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>Время, затраченное на профилактику, в среднем больше времени восстановления в 1,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4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раза.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Определите 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коэффициент простоя </w:t>
            </w:r>
            <w:r w:rsidRPr="00154F2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K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п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18C65F5A" w14:textId="77777777" w:rsidR="000B040C" w:rsidRPr="00D31FA1" w:rsidRDefault="000B040C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На испытание поставлено 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N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0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10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00 образцов неремонтируемой аппаратуры. Число отказов 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n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>(Δ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t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)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зафиксированных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через 100 часов работы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n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(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>Δ</w:t>
            </w:r>
            <w:r w:rsidRPr="00A3384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t</w:t>
            </w:r>
            <w:r w:rsidRPr="00A3384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) =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75</w:t>
            </w:r>
            <w:r w:rsidRPr="00A33842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Определите </w:t>
            </w:r>
            <w:r w:rsidRPr="007C1A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среднюю наработку до отказа </w:t>
            </w:r>
            <w:r w:rsidRPr="007C1AC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</w:t>
            </w:r>
            <w:r w:rsidRPr="007C1AC9"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</w:rPr>
              <w:t>*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2AD9B309" w14:textId="77777777" w:rsidR="000B040C" w:rsidRPr="00D31FA1" w:rsidRDefault="000B040C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При эксплуатации системы автоматики было зафиксировано </w:t>
            </w:r>
            <w:r w:rsidRPr="00154F2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n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> = 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44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отказов в течение 6000 ч.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Суммарное время восстановления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составило 12,5 часа. 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>Время, затраченное на профилактику, в среднем больше времени восстановления в 1,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раза.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Определите 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коэффициент технического использования </w:t>
            </w:r>
            <w:r w:rsidRPr="00154F2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K</w:t>
            </w:r>
            <w:r w:rsidRPr="00154F2A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и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33CC4750" w14:textId="2EEFE264" w:rsidR="008C675F" w:rsidRPr="00D31FA1" w:rsidRDefault="008C675F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Поясните расчетное выражение для коэффициента режима работы полупроводниковых элементов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7FEABDA7" w14:textId="5C0D9704" w:rsidR="00B23A26" w:rsidRDefault="008C675F" w:rsidP="008C675F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A2A2D">
              <w:rPr>
                <w:rFonts w:ascii="Times New Roman" w:hAnsi="Times New Roman" w:cs="Times New Roman"/>
                <w:position w:val="-44"/>
                <w:sz w:val="28"/>
                <w:szCs w:val="28"/>
              </w:rPr>
              <w:object w:dxaOrig="6080" w:dyaOrig="1020" w14:anchorId="3EEAC7F3">
                <v:shape id="_x0000_i1029" type="#_x0000_t75" style="width:261.75pt;height:45pt" o:ole="">
                  <v:imagedata r:id="rId29" o:title=""/>
                </v:shape>
                <o:OLEObject Type="Embed" ProgID="Equation.DSMT4" ShapeID="_x0000_i1029" DrawAspect="Content" ObjectID="_1843734436" r:id="rId30"/>
              </w:object>
            </w:r>
          </w:p>
          <w:p w14:paraId="28B62CD4" w14:textId="77777777" w:rsidR="008C675F" w:rsidRDefault="008C675F" w:rsidP="00A5482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5647415E" w14:textId="09C76C2F" w:rsidR="008C675F" w:rsidRPr="00D31FA1" w:rsidRDefault="008C675F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Поясните расчетное выражение для коэффициента режима работы конденсаторов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06A386D9" w14:textId="2F70327F" w:rsidR="008C675F" w:rsidRDefault="008C675F" w:rsidP="008C675F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A2A2D">
              <w:rPr>
                <w:rFonts w:ascii="Times New Roman" w:hAnsi="Times New Roman" w:cs="Times New Roman"/>
                <w:position w:val="-44"/>
                <w:sz w:val="28"/>
                <w:szCs w:val="28"/>
              </w:rPr>
              <w:object w:dxaOrig="4760" w:dyaOrig="1020" w14:anchorId="3C14B8CC">
                <v:shape id="_x0000_i1030" type="#_x0000_t75" style="width:201pt;height:44.25pt" o:ole="">
                  <v:imagedata r:id="rId31" o:title=""/>
                </v:shape>
                <o:OLEObject Type="Embed" ProgID="Equation.DSMT4" ShapeID="_x0000_i1030" DrawAspect="Content" ObjectID="_1843734437" r:id="rId32"/>
              </w:object>
            </w:r>
          </w:p>
          <w:p w14:paraId="5D384A11" w14:textId="77777777" w:rsidR="00B23A26" w:rsidRDefault="00B23A26" w:rsidP="00A5482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7AAFEAA" w14:textId="12D62DF7" w:rsidR="008C675F" w:rsidRPr="00D31FA1" w:rsidRDefault="008C675F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Поясните расчетное выражение для коэффициента режима работы резисторов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75F8C8F3" w14:textId="16A05F29" w:rsidR="008C675F" w:rsidRDefault="008C675F" w:rsidP="008C675F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A2A2D">
              <w:rPr>
                <w:rFonts w:ascii="Times New Roman" w:hAnsi="Times New Roman" w:cs="Times New Roman"/>
                <w:position w:val="-50"/>
                <w:sz w:val="28"/>
                <w:szCs w:val="28"/>
              </w:rPr>
              <w:object w:dxaOrig="6619" w:dyaOrig="1140" w14:anchorId="5D4E2948">
                <v:shape id="_x0000_i1031" type="#_x0000_t75" style="width:297.75pt;height:52.5pt" o:ole="">
                  <v:imagedata r:id="rId33" o:title=""/>
                </v:shape>
                <o:OLEObject Type="Embed" ProgID="Equation.DSMT4" ShapeID="_x0000_i1031" DrawAspect="Content" ObjectID="_1843734438" r:id="rId34"/>
              </w:object>
            </w:r>
          </w:p>
          <w:p w14:paraId="312CF5A4" w14:textId="77777777" w:rsidR="00B23A26" w:rsidRDefault="00B23A26" w:rsidP="00A5482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4EDEDAE0" w14:textId="77777777" w:rsidR="008C675F" w:rsidRPr="00D31FA1" w:rsidRDefault="008C675F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Поясните расчетное выражение для коэффициента режима работы резисторов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1B2B31E9" w14:textId="567FA5E8" w:rsidR="00B23A26" w:rsidRDefault="008C675F" w:rsidP="008C675F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A2A2D">
              <w:rPr>
                <w:rFonts w:ascii="Times New Roman" w:hAnsi="Times New Roman" w:cs="Times New Roman"/>
                <w:position w:val="-50"/>
                <w:sz w:val="28"/>
                <w:szCs w:val="28"/>
              </w:rPr>
              <w:object w:dxaOrig="6619" w:dyaOrig="1140" w14:anchorId="7B7B93B7">
                <v:shape id="_x0000_i1032" type="#_x0000_t75" style="width:297.75pt;height:52.5pt" o:ole="">
                  <v:imagedata r:id="rId33" o:title=""/>
                </v:shape>
                <o:OLEObject Type="Embed" ProgID="Equation.DSMT4" ShapeID="_x0000_i1032" DrawAspect="Content" ObjectID="_1843734439" r:id="rId35"/>
              </w:object>
            </w:r>
          </w:p>
          <w:p w14:paraId="5016EC46" w14:textId="263F5DD7" w:rsidR="00D42B99" w:rsidRPr="00D31FA1" w:rsidRDefault="00D42B99" w:rsidP="00912691">
            <w:pPr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Поясните порядок определения значения коэффициента эксплуатации, </w:t>
            </w:r>
            <w:r w:rsidRPr="00D42B99">
              <w:rPr>
                <w:rFonts w:ascii="Times New Roman" w:eastAsia="Times New Roman" w:hAnsi="Times New Roman"/>
                <w:bCs/>
                <w:sz w:val="20"/>
                <w:szCs w:val="20"/>
              </w:rPr>
              <w:t>зависящ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его</w:t>
            </w:r>
            <w:r w:rsidRPr="00D42B9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от жесткости условий эксплуатации устройства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1376DDD8" w14:textId="355A18D9" w:rsidR="00B23A26" w:rsidRPr="00114075" w:rsidRDefault="00B23A26" w:rsidP="00A5482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5AF1D34D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0A440485" w14:textId="77777777" w:rsidR="006459F1" w:rsidRPr="009E1016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827E49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827E49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827E49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6E6E2A18" w14:textId="53859E83" w:rsidR="009E1016" w:rsidRDefault="009E1016" w:rsidP="000B4042">
      <w:pPr>
        <w:spacing w:after="0" w:line="240" w:lineRule="auto"/>
        <w:ind w:firstLine="993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3C2D21BB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1. Понятия надежности, безотказности, долговечности, </w:t>
      </w:r>
      <w:proofErr w:type="spellStart"/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сохраняемости</w:t>
      </w:r>
      <w:proofErr w:type="spellEnd"/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, ремонтопригодности, безопасности.</w:t>
      </w:r>
    </w:p>
    <w:p w14:paraId="2A73D8F4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2. Понятия исправности, работоспособности и неработоспособности, предельного состояния и повреждения.</w:t>
      </w:r>
    </w:p>
    <w:p w14:paraId="3956D033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3. Понятия отказа, внезапного отказа, постепенного отказа, независимого, полного и частичного отказа, перемежающегося отказа и избыточности.</w:t>
      </w:r>
    </w:p>
    <w:p w14:paraId="527DF9E9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4. Понятие системы и элемента, восстанавливаемого и невосстанавливаемого объекта.</w:t>
      </w:r>
    </w:p>
    <w:p w14:paraId="45E94120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5. Параметрический и непараметрический подходы в расчетах надежности.</w:t>
      </w:r>
    </w:p>
    <w:p w14:paraId="20744E88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6. Особенности структурного и функционального расчетов надежности.</w:t>
      </w:r>
    </w:p>
    <w:p w14:paraId="28F56C15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7. Три этапа формирования надежности объекта, особенности надежности устройств автоматики и телемеханики.</w:t>
      </w:r>
    </w:p>
    <w:p w14:paraId="6A402FB4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8. Вероятность безотказной работы, понятие плотности распределения наработки до отказа, понятия интенсивности отказов, понятие средней наработки до отказа.</w:t>
      </w:r>
    </w:p>
    <w:p w14:paraId="3B72F092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9. Модель «нагрузка и прочность - случайные величины», понятие коэффициента запаса и способы его снижения.</w:t>
      </w:r>
    </w:p>
    <w:p w14:paraId="4383E542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10. Понятия функций математического ожидания и дисперсии случайных процессов, понятие и свойства функции усталости.</w:t>
      </w:r>
    </w:p>
    <w:p w14:paraId="35FEF51C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11. Модель «параметр - поле допуска», графическое изображение и допущения.</w:t>
      </w:r>
    </w:p>
    <w:p w14:paraId="110E0EBD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12. Аналитическая запись модели диагностирования.</w:t>
      </w:r>
    </w:p>
    <w:p w14:paraId="63581AC9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13. Физическое толкование закономерности появления отказов невосстанавливаемых объектов.</w:t>
      </w:r>
    </w:p>
    <w:p w14:paraId="46087EB7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14. Зависимость интенсивности отказов от наработки.</w:t>
      </w:r>
    </w:p>
    <w:p w14:paraId="4EF20952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15. Оценка функций показателей надежности невосстанавливаемых объектов.</w:t>
      </w:r>
    </w:p>
    <w:p w14:paraId="365C7CA3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16. Учет статистического влияния процесса нагрузки в параметрических моделях.</w:t>
      </w:r>
    </w:p>
    <w:p w14:paraId="152637A2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17. Виды восстанавливаемых объектов, их описание и примеры.</w:t>
      </w:r>
    </w:p>
    <w:p w14:paraId="76310117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18. Понятие параметра потока отказов, условие постоянства параметра потока отказов.</w:t>
      </w:r>
    </w:p>
    <w:p w14:paraId="5103B4E2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19. Понятие математического ожидания наработки на отказ объекта с нулевым временем восстановления.</w:t>
      </w:r>
    </w:p>
    <w:p w14:paraId="163F20BD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20. Показатели надежности объекта с конечным временем восстановления.</w:t>
      </w:r>
    </w:p>
    <w:p w14:paraId="0ED7B5F3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21. Понятие плотности распределения наработки между очередными восстановлениями объекта.</w:t>
      </w:r>
    </w:p>
    <w:p w14:paraId="046BE31A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22. Понятие параметра потока восстановлений.</w:t>
      </w:r>
    </w:p>
    <w:p w14:paraId="39F41C49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23. Понятие функции готовности и оперативной готовности.</w:t>
      </w:r>
    </w:p>
    <w:p w14:paraId="64EDED11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24. Понятие коэффициентов готовности и оперативной готовности.</w:t>
      </w:r>
    </w:p>
    <w:p w14:paraId="16AC8922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25. Понятия математического ожидания времени безотказной работы, времени восстановления и времени между очередными событиями потока.</w:t>
      </w:r>
    </w:p>
    <w:p w14:paraId="74159CAA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26. Оценка показателей надежности восстанавливаемых объектов.</w:t>
      </w:r>
    </w:p>
    <w:p w14:paraId="7C281240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27. Понятия сходства и различия, достоинства и недостатки расчетов структурной и функциональной надежности.</w:t>
      </w:r>
    </w:p>
    <w:p w14:paraId="2851220E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28. Понятие структурной схемы надежности.</w:t>
      </w:r>
    </w:p>
    <w:p w14:paraId="4B942FDA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29. Понятие последовательного соединения по надежности для восстанавливаемых и невосстанавливаемых объектов.</w:t>
      </w:r>
    </w:p>
    <w:p w14:paraId="0EFCA3F4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30. Области изменения вероятности безотказной работы системы с последовательным соединением элементов.</w:t>
      </w:r>
    </w:p>
    <w:p w14:paraId="0D2A6E62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31. Понятие параллельного соединения по надежности и вычисление функций надежности и ненадежности.</w:t>
      </w:r>
    </w:p>
    <w:p w14:paraId="2FD9558F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32. Вычисление математического ожидания наработки до отказа и интенсивности отказов при параллельном по надежности соединении элементов.</w:t>
      </w:r>
    </w:p>
    <w:p w14:paraId="3FB40C04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33. Области изменения вероятности безотказной работы системы с параллельным по надежности соединением элементов.</w:t>
      </w:r>
    </w:p>
    <w:p w14:paraId="793DD0B6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34. Понятие преобразования «звезда - треугольник» и область его применения.</w:t>
      </w:r>
    </w:p>
    <w:p w14:paraId="537CDF76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lastRenderedPageBreak/>
        <w:t>35. Понятие преобразования «треугольник - звезда» и область его применения.</w:t>
      </w:r>
    </w:p>
    <w:p w14:paraId="789589C1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36. Расчет надежности системы из двух элементов с использованием графов состояний и переходов.</w:t>
      </w:r>
    </w:p>
    <w:p w14:paraId="1BD2B3CA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37. Непараметрический расчет надежности протяженных объектов.</w:t>
      </w:r>
    </w:p>
    <w:p w14:paraId="7D481DD4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38. Параметрический расчет надежности протяженных объектов.</w:t>
      </w:r>
    </w:p>
    <w:p w14:paraId="52AD38DD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39. Структурное и функциональное резервирование, достоинства, недостатки и области применения.</w:t>
      </w:r>
    </w:p>
    <w:p w14:paraId="5A6B5106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40. Пассивное и активное резервирование, области применения.</w:t>
      </w:r>
    </w:p>
    <w:p w14:paraId="62102BBE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41. Изменение условий </w:t>
      </w:r>
      <w:proofErr w:type="spellStart"/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нагружения</w:t>
      </w:r>
      <w:proofErr w:type="spellEnd"/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элементов при пассивном резервировании и его влияние на надежность.</w:t>
      </w:r>
    </w:p>
    <w:p w14:paraId="216B0CB0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42. Активное резервирование, достоинства и недостатки.</w:t>
      </w:r>
    </w:p>
    <w:p w14:paraId="22D28EA9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43. Структурная схема общего резервирования. Вероятности отказа и безотказной работы при общем резервировании.</w:t>
      </w:r>
    </w:p>
    <w:p w14:paraId="02B7B141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44. Плотность распределения наработки до отказа и интенсивность отказов при общем резервировании.</w:t>
      </w:r>
    </w:p>
    <w:p w14:paraId="5C17C581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45. Математическое ожидание наработки до отказа и функция резервирования при общем резервировании.</w:t>
      </w:r>
    </w:p>
    <w:p w14:paraId="1700DD3B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46. Структурная схема раздельного резервирования. Вероятности отказа и безотказной работы при раздельном резервировании.</w:t>
      </w:r>
    </w:p>
    <w:p w14:paraId="1733D21D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47. Плотность распределения наработки до отказа и интенсивность отказов при раздельном резервировании.</w:t>
      </w:r>
    </w:p>
    <w:p w14:paraId="3A10666C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48. Математическое ожидание наработки до отказа и функция резервирования при раздельном резервировании.</w:t>
      </w:r>
    </w:p>
    <w:p w14:paraId="22360671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49. Ненагруженный резерв, особенности и допущения.</w:t>
      </w:r>
    </w:p>
    <w:p w14:paraId="0DA1E24A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50. Расчет вероятности безотказной работы дублированной системы при ненагруженном резерве.</w:t>
      </w:r>
    </w:p>
    <w:p w14:paraId="1672DE11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51. Расчет     интенсивности    отказов     дублированной системы при ненагруженном резерве.</w:t>
      </w:r>
    </w:p>
    <w:p w14:paraId="4FBDF9F5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52. Расчет показателей надежности при скользящем резервировании.</w:t>
      </w:r>
    </w:p>
    <w:p w14:paraId="462B064B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53. Расчет показателей надежности при резервировании по нагрузке. Модель дублированной восстанавливаемой системы.</w:t>
      </w:r>
    </w:p>
    <w:p w14:paraId="7B9D405C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54. Вычисление показателей готовности дублируемой восстанавливаемой системы.</w:t>
      </w:r>
    </w:p>
    <w:p w14:paraId="5ABB16CF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55. Расчет функциональной надежности.</w:t>
      </w:r>
    </w:p>
    <w:p w14:paraId="5666FA1C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56. Модели функциональной надежности. Частные задачи и показатели функциональной надежности устройств автоматики и телемеханики.</w:t>
      </w:r>
    </w:p>
    <w:p w14:paraId="4795E820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64. Порядок расчетов показателей надежности при функциональном резервировании.</w:t>
      </w:r>
    </w:p>
    <w:p w14:paraId="5CF6F94D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65. Анализ эксплуатационной надежности устройств автоматики и телемеханики.</w:t>
      </w:r>
    </w:p>
    <w:p w14:paraId="09C6EB79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66. Влияние надежности устройств автоматики и телемеханики на работу железнодорожного транспорта.</w:t>
      </w:r>
    </w:p>
    <w:p w14:paraId="2F443509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69. Эксплуатационная надежность объектов систем автоматики и телемеханики.</w:t>
      </w:r>
    </w:p>
    <w:p w14:paraId="66B356F6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70. Причины отказов оборудования систем автоматики и телемеханики. Повреждение, старение и износ объектов и систем.</w:t>
      </w:r>
    </w:p>
    <w:p w14:paraId="091BFA28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71. Методы повышения эксплуатационной надежности систем автоматики и телемеханики.</w:t>
      </w:r>
    </w:p>
    <w:p w14:paraId="11587B65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72. Классификация стратегий технического обслуживания, критерии их оптимизации.</w:t>
      </w:r>
    </w:p>
    <w:p w14:paraId="0A828146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73. Непараметрические стратегии технического обслуживания.</w:t>
      </w:r>
    </w:p>
    <w:p w14:paraId="4BA61B04" w14:textId="77777777" w:rsidR="00121B35" w:rsidRPr="00121B35" w:rsidRDefault="00121B35" w:rsidP="00121B3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21B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74. Параметрические стратегии технического обслуживания.</w:t>
      </w:r>
    </w:p>
    <w:p w14:paraId="567B31EE" w14:textId="77777777" w:rsidR="000B4042" w:rsidRPr="000B4042" w:rsidRDefault="000B4042" w:rsidP="000B4042">
      <w:pPr>
        <w:spacing w:after="0" w:line="240" w:lineRule="auto"/>
        <w:ind w:firstLine="993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1351DB60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4659A0B5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7770762" w14:textId="77777777" w:rsidR="000B1C71" w:rsidRPr="002707C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2707C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C632D51" w14:textId="77777777" w:rsidR="000327BD" w:rsidRPr="002707C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3CE59DC" w14:textId="77777777" w:rsidR="000327BD" w:rsidRPr="002707C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7C6">
        <w:rPr>
          <w:rFonts w:ascii="Times New Roman" w:hAnsi="Times New Roman"/>
          <w:sz w:val="24"/>
          <w:szCs w:val="24"/>
        </w:rPr>
        <w:t xml:space="preserve">- оценка </w:t>
      </w:r>
      <w:r w:rsidRPr="002707C6">
        <w:rPr>
          <w:rFonts w:ascii="Times New Roman" w:hAnsi="Times New Roman"/>
          <w:b/>
          <w:sz w:val="24"/>
          <w:szCs w:val="24"/>
        </w:rPr>
        <w:t>«отлично»</w:t>
      </w:r>
      <w:r w:rsidRPr="002707C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2707C6">
        <w:rPr>
          <w:rFonts w:ascii="Times New Roman" w:hAnsi="Times New Roman"/>
          <w:sz w:val="24"/>
          <w:szCs w:val="24"/>
        </w:rPr>
        <w:t>составляет</w:t>
      </w:r>
      <w:r w:rsidRPr="002707C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4E5A3A2B" w14:textId="77777777" w:rsidR="000327BD" w:rsidRPr="002707C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7C6">
        <w:rPr>
          <w:rFonts w:ascii="Times New Roman" w:hAnsi="Times New Roman"/>
          <w:sz w:val="24"/>
          <w:szCs w:val="24"/>
        </w:rPr>
        <w:t xml:space="preserve">- оценка </w:t>
      </w:r>
      <w:r w:rsidRPr="002707C6">
        <w:rPr>
          <w:rFonts w:ascii="Times New Roman" w:hAnsi="Times New Roman"/>
          <w:b/>
          <w:sz w:val="24"/>
          <w:szCs w:val="24"/>
        </w:rPr>
        <w:t>«хорошо»</w:t>
      </w:r>
      <w:r w:rsidRPr="002707C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2707C6">
        <w:rPr>
          <w:rFonts w:ascii="Times New Roman" w:hAnsi="Times New Roman"/>
          <w:sz w:val="24"/>
          <w:szCs w:val="24"/>
        </w:rPr>
        <w:t>;</w:t>
      </w:r>
    </w:p>
    <w:p w14:paraId="7676572A" w14:textId="77777777" w:rsidR="000327BD" w:rsidRPr="002707C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7C6">
        <w:rPr>
          <w:rFonts w:ascii="Times New Roman" w:hAnsi="Times New Roman"/>
          <w:sz w:val="24"/>
          <w:szCs w:val="24"/>
        </w:rPr>
        <w:lastRenderedPageBreak/>
        <w:t xml:space="preserve">- оценка </w:t>
      </w:r>
      <w:r w:rsidRPr="002707C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2707C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2707C6">
        <w:rPr>
          <w:rFonts w:ascii="Times New Roman" w:hAnsi="Times New Roman"/>
          <w:sz w:val="24"/>
          <w:szCs w:val="24"/>
        </w:rPr>
        <w:t>;</w:t>
      </w:r>
    </w:p>
    <w:p w14:paraId="34FAD467" w14:textId="77777777" w:rsidR="000327BD" w:rsidRPr="002707C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7C6">
        <w:rPr>
          <w:rFonts w:ascii="Times New Roman" w:hAnsi="Times New Roman"/>
          <w:sz w:val="24"/>
          <w:szCs w:val="24"/>
        </w:rPr>
        <w:t xml:space="preserve">- оценка </w:t>
      </w:r>
      <w:r w:rsidRPr="002707C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2707C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15B34DDC" w14:textId="77777777" w:rsidR="000327BD" w:rsidRPr="002707C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ABEAD9E" w14:textId="77777777" w:rsidR="000327BD" w:rsidRPr="002707C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2707C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2707C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20173ED2" w14:textId="77777777" w:rsidR="000327BD" w:rsidRPr="002707C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6D1CF83" w14:textId="77777777" w:rsidR="00F22904" w:rsidRPr="002707C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07C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2707C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2A12AA89" w14:textId="77777777" w:rsidR="00F22904" w:rsidRPr="002707C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707C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2707C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2707C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2707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9250A5C" w14:textId="77777777" w:rsidR="00F22904" w:rsidRPr="002707C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07C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2707C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2707C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2707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2707C6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2707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0D0B34EE" w14:textId="77777777" w:rsidR="00F22904" w:rsidRPr="002707C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07C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2707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2707C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2707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1FA4935" w14:textId="77777777" w:rsidR="00F22904" w:rsidRPr="002707C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2707C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79D73950" w14:textId="77777777" w:rsidR="00F22904" w:rsidRPr="002707C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2707C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2707C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2707C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50BEA1B5" w14:textId="77777777" w:rsidR="00F22904" w:rsidRPr="002707C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2707C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C4E8009" w14:textId="77777777" w:rsidR="00F22904" w:rsidRPr="002707C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2707C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2707C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2707C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2A92A699" w14:textId="77777777" w:rsidR="00F22904" w:rsidRPr="002707C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570E0071" w14:textId="6B7D32F1" w:rsidR="00F22904" w:rsidRPr="002707C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707C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 w:rsidR="00DF61D3" w:rsidRPr="002707C6">
        <w:rPr>
          <w:rFonts w:ascii="Times New Roman" w:hAnsi="Times New Roman"/>
          <w:b/>
          <w:color w:val="000000"/>
          <w:sz w:val="24"/>
          <w:szCs w:val="24"/>
        </w:rPr>
        <w:t>экзамену</w:t>
      </w:r>
    </w:p>
    <w:p w14:paraId="4F33C61E" w14:textId="30B808BD" w:rsidR="00F22904" w:rsidRPr="002707C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2707C6">
        <w:rPr>
          <w:rFonts w:ascii="Times New Roman" w:hAnsi="Times New Roman"/>
          <w:b/>
          <w:sz w:val="24"/>
          <w:szCs w:val="24"/>
        </w:rPr>
        <w:t>«</w:t>
      </w:r>
      <w:r w:rsidRPr="002707C6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2707C6">
        <w:rPr>
          <w:rFonts w:ascii="Times New Roman" w:hAnsi="Times New Roman"/>
          <w:b/>
          <w:sz w:val="24"/>
          <w:szCs w:val="24"/>
        </w:rPr>
        <w:t xml:space="preserve">» – </w:t>
      </w:r>
      <w:r w:rsidRPr="002707C6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2707C6">
        <w:rPr>
          <w:rFonts w:ascii="Times New Roman" w:hAnsi="Times New Roman"/>
          <w:sz w:val="24"/>
          <w:szCs w:val="24"/>
        </w:rPr>
        <w:t>продемонстрировал навык</w:t>
      </w:r>
      <w:r w:rsidRPr="002707C6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2707C6">
        <w:rPr>
          <w:rFonts w:ascii="Times New Roman" w:hAnsi="Times New Roman"/>
          <w:sz w:val="24"/>
          <w:szCs w:val="24"/>
        </w:rPr>
        <w:t xml:space="preserve">логических и </w:t>
      </w:r>
      <w:r w:rsidRPr="002707C6">
        <w:rPr>
          <w:rFonts w:ascii="Times New Roman" w:hAnsi="Times New Roman"/>
          <w:sz w:val="24"/>
          <w:szCs w:val="24"/>
        </w:rPr>
        <w:t>фактических ошибок</w:t>
      </w:r>
      <w:r w:rsidR="009005DF" w:rsidRPr="002707C6">
        <w:rPr>
          <w:rFonts w:ascii="Times New Roman" w:hAnsi="Times New Roman"/>
          <w:sz w:val="24"/>
          <w:szCs w:val="24"/>
        </w:rPr>
        <w:t xml:space="preserve"> </w:t>
      </w:r>
    </w:p>
    <w:p w14:paraId="1044494A" w14:textId="1F340D89" w:rsidR="00F22904" w:rsidRPr="002707C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2707C6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2707C6">
        <w:rPr>
          <w:rFonts w:ascii="Times New Roman" w:hAnsi="Times New Roman" w:cs="Times New Roman"/>
          <w:b/>
          <w:sz w:val="24"/>
          <w:szCs w:val="24"/>
        </w:rPr>
        <w:t>Хорошо</w:t>
      </w:r>
      <w:r w:rsidRPr="002707C6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2707C6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2707C6">
        <w:rPr>
          <w:rFonts w:ascii="Times New Roman" w:hAnsi="Times New Roman"/>
          <w:sz w:val="24"/>
          <w:szCs w:val="24"/>
        </w:rPr>
        <w:t xml:space="preserve"> приобрел необходимые умения и навыки, </w:t>
      </w:r>
      <w:r w:rsidR="00C86E60" w:rsidRPr="002707C6">
        <w:rPr>
          <w:rFonts w:ascii="Times New Roman" w:hAnsi="Times New Roman"/>
          <w:sz w:val="24"/>
          <w:szCs w:val="24"/>
        </w:rPr>
        <w:t xml:space="preserve">продемонстрировал навык </w:t>
      </w:r>
      <w:r w:rsidRPr="002707C6">
        <w:rPr>
          <w:rFonts w:ascii="Times New Roman" w:hAnsi="Times New Roman"/>
          <w:sz w:val="24"/>
          <w:szCs w:val="24"/>
        </w:rPr>
        <w:t xml:space="preserve">практического применения полученных знаний; допустил </w:t>
      </w:r>
      <w:r w:rsidRPr="002707C6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26BC4DF0" w14:textId="2AF7FBB4" w:rsidR="00F22904" w:rsidRPr="002707C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707C6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2707C6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2707C6">
        <w:rPr>
          <w:rFonts w:ascii="Times New Roman" w:hAnsi="Times New Roman"/>
          <w:sz w:val="24"/>
          <w:szCs w:val="24"/>
        </w:rPr>
        <w:t>.</w:t>
      </w:r>
      <w:r w:rsidRPr="002707C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18AFEC30" w14:textId="067FE9B2" w:rsidR="00A5357A" w:rsidRDefault="00F22904" w:rsidP="00BE041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07C6">
        <w:rPr>
          <w:rFonts w:ascii="Times New Roman" w:hAnsi="Times New Roman"/>
          <w:b/>
          <w:sz w:val="24"/>
          <w:szCs w:val="24"/>
        </w:rPr>
        <w:t>«</w:t>
      </w:r>
      <w:r w:rsidR="009005DF" w:rsidRPr="002707C6">
        <w:rPr>
          <w:rFonts w:ascii="Times New Roman" w:hAnsi="Times New Roman"/>
          <w:b/>
          <w:sz w:val="24"/>
          <w:szCs w:val="24"/>
        </w:rPr>
        <w:t>Неудовлетворительно</w:t>
      </w:r>
      <w:r w:rsidRPr="002707C6">
        <w:rPr>
          <w:rFonts w:ascii="Times New Roman" w:hAnsi="Times New Roman"/>
          <w:b/>
          <w:sz w:val="24"/>
          <w:szCs w:val="24"/>
        </w:rPr>
        <w:t xml:space="preserve">» </w:t>
      </w:r>
      <w:r w:rsidRPr="002707C6"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</w:p>
    <w:sectPr w:rsidR="00A5357A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CF7B86" w14:textId="77777777" w:rsidR="00EC3B7C" w:rsidRDefault="00EC3B7C" w:rsidP="00EE3C25">
      <w:pPr>
        <w:spacing w:after="0" w:line="240" w:lineRule="auto"/>
      </w:pPr>
      <w:r>
        <w:separator/>
      </w:r>
    </w:p>
  </w:endnote>
  <w:endnote w:type="continuationSeparator" w:id="0">
    <w:p w14:paraId="69E002FB" w14:textId="77777777" w:rsidR="00EC3B7C" w:rsidRDefault="00EC3B7C" w:rsidP="00EE3C25">
      <w:pPr>
        <w:spacing w:after="0" w:line="240" w:lineRule="auto"/>
      </w:pPr>
      <w:r>
        <w:continuationSeparator/>
      </w:r>
    </w:p>
  </w:endnote>
  <w:endnote w:type="continuationNotice" w:id="1">
    <w:p w14:paraId="7DBE3E70" w14:textId="77777777" w:rsidR="00EC3B7C" w:rsidRDefault="00EC3B7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7CC2C8" w14:textId="77777777" w:rsidR="00EC3B7C" w:rsidRDefault="00EC3B7C" w:rsidP="00EE3C25">
      <w:pPr>
        <w:spacing w:after="0" w:line="240" w:lineRule="auto"/>
      </w:pPr>
      <w:r>
        <w:separator/>
      </w:r>
    </w:p>
  </w:footnote>
  <w:footnote w:type="continuationSeparator" w:id="0">
    <w:p w14:paraId="07333CDA" w14:textId="77777777" w:rsidR="00EC3B7C" w:rsidRDefault="00EC3B7C" w:rsidP="00EE3C25">
      <w:pPr>
        <w:spacing w:after="0" w:line="240" w:lineRule="auto"/>
      </w:pPr>
      <w:r>
        <w:continuationSeparator/>
      </w:r>
    </w:p>
  </w:footnote>
  <w:footnote w:type="continuationNotice" w:id="1">
    <w:p w14:paraId="76946936" w14:textId="77777777" w:rsidR="00EC3B7C" w:rsidRDefault="00EC3B7C">
      <w:pPr>
        <w:spacing w:after="0" w:line="240" w:lineRule="auto"/>
      </w:pPr>
    </w:p>
  </w:footnote>
  <w:footnote w:id="2">
    <w:p w14:paraId="7A1BF2D0" w14:textId="77777777" w:rsidR="004C5D14" w:rsidRPr="00A80977" w:rsidRDefault="004C5D14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724A5D"/>
    <w:multiLevelType w:val="hybridMultilevel"/>
    <w:tmpl w:val="C0CC0412"/>
    <w:lvl w:ilvl="0" w:tplc="A496A41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3" w15:restartNumberingAfterBreak="0">
    <w:nsid w:val="1B400C63"/>
    <w:multiLevelType w:val="hybridMultilevel"/>
    <w:tmpl w:val="2FC2A726"/>
    <w:lvl w:ilvl="0" w:tplc="A496A41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1D877538"/>
    <w:multiLevelType w:val="hybridMultilevel"/>
    <w:tmpl w:val="D95A10D2"/>
    <w:lvl w:ilvl="0" w:tplc="0BF2A546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5" w15:restartNumberingAfterBreak="0">
    <w:nsid w:val="33310A6F"/>
    <w:multiLevelType w:val="hybridMultilevel"/>
    <w:tmpl w:val="DAA44410"/>
    <w:lvl w:ilvl="0" w:tplc="A496A41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6" w15:restartNumberingAfterBreak="0">
    <w:nsid w:val="3BE502B5"/>
    <w:multiLevelType w:val="hybridMultilevel"/>
    <w:tmpl w:val="C36825C6"/>
    <w:lvl w:ilvl="0" w:tplc="A496A41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7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8" w15:restartNumberingAfterBreak="0">
    <w:nsid w:val="44995FB3"/>
    <w:multiLevelType w:val="hybridMultilevel"/>
    <w:tmpl w:val="25EAD1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781A89"/>
    <w:multiLevelType w:val="hybridMultilevel"/>
    <w:tmpl w:val="C8424114"/>
    <w:lvl w:ilvl="0" w:tplc="A496A41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52F250BB"/>
    <w:multiLevelType w:val="hybridMultilevel"/>
    <w:tmpl w:val="9ECC9B4C"/>
    <w:lvl w:ilvl="0" w:tplc="A496A41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1" w15:restartNumberingAfterBreak="0">
    <w:nsid w:val="625D6227"/>
    <w:multiLevelType w:val="hybridMultilevel"/>
    <w:tmpl w:val="9EDE341E"/>
    <w:lvl w:ilvl="0" w:tplc="0419000D">
      <w:start w:val="1"/>
      <w:numFmt w:val="bullet"/>
      <w:lvlText w:val=""/>
      <w:lvlJc w:val="left"/>
      <w:pPr>
        <w:ind w:left="142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12" w15:restartNumberingAfterBreak="0">
    <w:nsid w:val="64415369"/>
    <w:multiLevelType w:val="hybridMultilevel"/>
    <w:tmpl w:val="7F32205E"/>
    <w:lvl w:ilvl="0" w:tplc="A496A41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3" w15:restartNumberingAfterBreak="0">
    <w:nsid w:val="69B0447F"/>
    <w:multiLevelType w:val="hybridMultilevel"/>
    <w:tmpl w:val="38DA6F86"/>
    <w:lvl w:ilvl="0" w:tplc="E6F03C1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6AA51A7D"/>
    <w:multiLevelType w:val="hybridMultilevel"/>
    <w:tmpl w:val="8DBA843A"/>
    <w:lvl w:ilvl="0" w:tplc="A496A41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5" w15:restartNumberingAfterBreak="0">
    <w:nsid w:val="71C0261C"/>
    <w:multiLevelType w:val="hybridMultilevel"/>
    <w:tmpl w:val="22B02A3C"/>
    <w:lvl w:ilvl="0" w:tplc="A496A41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6" w15:restartNumberingAfterBreak="0">
    <w:nsid w:val="7A0B4E08"/>
    <w:multiLevelType w:val="hybridMultilevel"/>
    <w:tmpl w:val="67A238B8"/>
    <w:lvl w:ilvl="0" w:tplc="A496A41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num w:numId="1">
    <w:abstractNumId w:val="1"/>
  </w:num>
  <w:num w:numId="2">
    <w:abstractNumId w:val="7"/>
  </w:num>
  <w:num w:numId="3">
    <w:abstractNumId w:val="14"/>
  </w:num>
  <w:num w:numId="4">
    <w:abstractNumId w:val="11"/>
  </w:num>
  <w:num w:numId="5">
    <w:abstractNumId w:val="8"/>
  </w:num>
  <w:num w:numId="6">
    <w:abstractNumId w:val="4"/>
  </w:num>
  <w:num w:numId="7">
    <w:abstractNumId w:val="6"/>
  </w:num>
  <w:num w:numId="8">
    <w:abstractNumId w:val="15"/>
  </w:num>
  <w:num w:numId="9">
    <w:abstractNumId w:val="5"/>
  </w:num>
  <w:num w:numId="10">
    <w:abstractNumId w:val="10"/>
  </w:num>
  <w:num w:numId="11">
    <w:abstractNumId w:val="3"/>
  </w:num>
  <w:num w:numId="12">
    <w:abstractNumId w:val="9"/>
  </w:num>
  <w:num w:numId="13">
    <w:abstractNumId w:val="12"/>
  </w:num>
  <w:num w:numId="14">
    <w:abstractNumId w:val="16"/>
  </w:num>
  <w:num w:numId="15">
    <w:abstractNumId w:val="2"/>
  </w:num>
  <w:num w:numId="1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</w:compat>
  <w:rsids>
    <w:rsidRoot w:val="00EC2DE1"/>
    <w:rsid w:val="000005B4"/>
    <w:rsid w:val="00001B8A"/>
    <w:rsid w:val="00001C86"/>
    <w:rsid w:val="0000615C"/>
    <w:rsid w:val="000139F2"/>
    <w:rsid w:val="00013C81"/>
    <w:rsid w:val="000141D0"/>
    <w:rsid w:val="000165ED"/>
    <w:rsid w:val="00026163"/>
    <w:rsid w:val="00030F2D"/>
    <w:rsid w:val="000327BD"/>
    <w:rsid w:val="00036BB0"/>
    <w:rsid w:val="00050AE8"/>
    <w:rsid w:val="00055E3E"/>
    <w:rsid w:val="00057566"/>
    <w:rsid w:val="00063553"/>
    <w:rsid w:val="0006691F"/>
    <w:rsid w:val="00066AE2"/>
    <w:rsid w:val="00070E92"/>
    <w:rsid w:val="00073147"/>
    <w:rsid w:val="00091C47"/>
    <w:rsid w:val="0009397A"/>
    <w:rsid w:val="00094DA5"/>
    <w:rsid w:val="000A2C21"/>
    <w:rsid w:val="000A5D2F"/>
    <w:rsid w:val="000B040C"/>
    <w:rsid w:val="000B1C71"/>
    <w:rsid w:val="000B3B6A"/>
    <w:rsid w:val="000B4042"/>
    <w:rsid w:val="000C0257"/>
    <w:rsid w:val="000D2AF6"/>
    <w:rsid w:val="000D3D49"/>
    <w:rsid w:val="000D3EA2"/>
    <w:rsid w:val="000D525F"/>
    <w:rsid w:val="000E0F7C"/>
    <w:rsid w:val="000E25FB"/>
    <w:rsid w:val="000E3BED"/>
    <w:rsid w:val="000E50AD"/>
    <w:rsid w:val="000E6783"/>
    <w:rsid w:val="000E75A1"/>
    <w:rsid w:val="00100C6E"/>
    <w:rsid w:val="00100D21"/>
    <w:rsid w:val="001046F7"/>
    <w:rsid w:val="0010771C"/>
    <w:rsid w:val="00112DB7"/>
    <w:rsid w:val="00114075"/>
    <w:rsid w:val="00115836"/>
    <w:rsid w:val="00120DD0"/>
    <w:rsid w:val="00121B35"/>
    <w:rsid w:val="00121F8B"/>
    <w:rsid w:val="001302C8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54F2A"/>
    <w:rsid w:val="00161F49"/>
    <w:rsid w:val="0016249B"/>
    <w:rsid w:val="001672A0"/>
    <w:rsid w:val="00167A1F"/>
    <w:rsid w:val="0017307B"/>
    <w:rsid w:val="00174B60"/>
    <w:rsid w:val="00180A7F"/>
    <w:rsid w:val="001816F2"/>
    <w:rsid w:val="00183DAF"/>
    <w:rsid w:val="00193002"/>
    <w:rsid w:val="0019401B"/>
    <w:rsid w:val="00197AF7"/>
    <w:rsid w:val="001A24BB"/>
    <w:rsid w:val="001A4A40"/>
    <w:rsid w:val="001A4D10"/>
    <w:rsid w:val="001B0410"/>
    <w:rsid w:val="001B2AEF"/>
    <w:rsid w:val="001C1400"/>
    <w:rsid w:val="001C4C76"/>
    <w:rsid w:val="001C5064"/>
    <w:rsid w:val="001C5C51"/>
    <w:rsid w:val="001C6B88"/>
    <w:rsid w:val="001D1DB8"/>
    <w:rsid w:val="001D6E64"/>
    <w:rsid w:val="001D7217"/>
    <w:rsid w:val="001E037F"/>
    <w:rsid w:val="001E23E3"/>
    <w:rsid w:val="001E2460"/>
    <w:rsid w:val="001E2846"/>
    <w:rsid w:val="001E7A5D"/>
    <w:rsid w:val="001E7EA4"/>
    <w:rsid w:val="00203464"/>
    <w:rsid w:val="00207827"/>
    <w:rsid w:val="002078E6"/>
    <w:rsid w:val="002103AC"/>
    <w:rsid w:val="00215434"/>
    <w:rsid w:val="00216EF0"/>
    <w:rsid w:val="00217803"/>
    <w:rsid w:val="00224284"/>
    <w:rsid w:val="002252A1"/>
    <w:rsid w:val="00227B61"/>
    <w:rsid w:val="0023121A"/>
    <w:rsid w:val="00232383"/>
    <w:rsid w:val="0024041C"/>
    <w:rsid w:val="002429A4"/>
    <w:rsid w:val="002474F3"/>
    <w:rsid w:val="00247500"/>
    <w:rsid w:val="002523D6"/>
    <w:rsid w:val="00257136"/>
    <w:rsid w:val="002578BA"/>
    <w:rsid w:val="0026352D"/>
    <w:rsid w:val="002651B1"/>
    <w:rsid w:val="0026770E"/>
    <w:rsid w:val="002707C6"/>
    <w:rsid w:val="00274C65"/>
    <w:rsid w:val="0027576C"/>
    <w:rsid w:val="0028257F"/>
    <w:rsid w:val="002833EC"/>
    <w:rsid w:val="00285391"/>
    <w:rsid w:val="002945D8"/>
    <w:rsid w:val="002A51AE"/>
    <w:rsid w:val="002A75F3"/>
    <w:rsid w:val="002B787F"/>
    <w:rsid w:val="002C2C8C"/>
    <w:rsid w:val="002C35C5"/>
    <w:rsid w:val="002C46F0"/>
    <w:rsid w:val="002C5147"/>
    <w:rsid w:val="002C58D6"/>
    <w:rsid w:val="002D202E"/>
    <w:rsid w:val="00305AF6"/>
    <w:rsid w:val="00306FC3"/>
    <w:rsid w:val="00307025"/>
    <w:rsid w:val="003265C2"/>
    <w:rsid w:val="00331274"/>
    <w:rsid w:val="00331A83"/>
    <w:rsid w:val="0034217B"/>
    <w:rsid w:val="0035020D"/>
    <w:rsid w:val="00353FE8"/>
    <w:rsid w:val="00361D7F"/>
    <w:rsid w:val="00362795"/>
    <w:rsid w:val="00362F72"/>
    <w:rsid w:val="00364718"/>
    <w:rsid w:val="003676EB"/>
    <w:rsid w:val="00370C31"/>
    <w:rsid w:val="00377F0F"/>
    <w:rsid w:val="00382157"/>
    <w:rsid w:val="00385258"/>
    <w:rsid w:val="00385DAD"/>
    <w:rsid w:val="00386731"/>
    <w:rsid w:val="003874C2"/>
    <w:rsid w:val="00387823"/>
    <w:rsid w:val="00397126"/>
    <w:rsid w:val="003A00D2"/>
    <w:rsid w:val="003A417D"/>
    <w:rsid w:val="003A5ED2"/>
    <w:rsid w:val="003B00CE"/>
    <w:rsid w:val="003B110B"/>
    <w:rsid w:val="003C0338"/>
    <w:rsid w:val="003F79CB"/>
    <w:rsid w:val="003F7D8A"/>
    <w:rsid w:val="00400BCD"/>
    <w:rsid w:val="00407AD4"/>
    <w:rsid w:val="00411921"/>
    <w:rsid w:val="004148A9"/>
    <w:rsid w:val="00415A3E"/>
    <w:rsid w:val="00423226"/>
    <w:rsid w:val="004244A7"/>
    <w:rsid w:val="004343CD"/>
    <w:rsid w:val="00434910"/>
    <w:rsid w:val="00436935"/>
    <w:rsid w:val="00440494"/>
    <w:rsid w:val="004425F5"/>
    <w:rsid w:val="00445513"/>
    <w:rsid w:val="004535FB"/>
    <w:rsid w:val="0045692D"/>
    <w:rsid w:val="004577F0"/>
    <w:rsid w:val="00473BDF"/>
    <w:rsid w:val="0047463C"/>
    <w:rsid w:val="0047599B"/>
    <w:rsid w:val="004765F4"/>
    <w:rsid w:val="0048142B"/>
    <w:rsid w:val="00481535"/>
    <w:rsid w:val="00487108"/>
    <w:rsid w:val="00490798"/>
    <w:rsid w:val="004B007E"/>
    <w:rsid w:val="004C026B"/>
    <w:rsid w:val="004C5D14"/>
    <w:rsid w:val="004D3EDD"/>
    <w:rsid w:val="004D5498"/>
    <w:rsid w:val="004E0A69"/>
    <w:rsid w:val="004E6732"/>
    <w:rsid w:val="004F2D0A"/>
    <w:rsid w:val="004F54A0"/>
    <w:rsid w:val="004F70EA"/>
    <w:rsid w:val="00500486"/>
    <w:rsid w:val="00500AA1"/>
    <w:rsid w:val="0050196B"/>
    <w:rsid w:val="00504A96"/>
    <w:rsid w:val="00505AE4"/>
    <w:rsid w:val="00506BE8"/>
    <w:rsid w:val="00506CE3"/>
    <w:rsid w:val="00506E5D"/>
    <w:rsid w:val="0053335C"/>
    <w:rsid w:val="00535350"/>
    <w:rsid w:val="00544B2D"/>
    <w:rsid w:val="00547669"/>
    <w:rsid w:val="00556FA4"/>
    <w:rsid w:val="00560597"/>
    <w:rsid w:val="00562C41"/>
    <w:rsid w:val="00566887"/>
    <w:rsid w:val="00567DFC"/>
    <w:rsid w:val="0057185F"/>
    <w:rsid w:val="00580FBA"/>
    <w:rsid w:val="00591015"/>
    <w:rsid w:val="00595E13"/>
    <w:rsid w:val="005970E4"/>
    <w:rsid w:val="005A5624"/>
    <w:rsid w:val="005A5D95"/>
    <w:rsid w:val="005B2CE6"/>
    <w:rsid w:val="005B2E48"/>
    <w:rsid w:val="005B6451"/>
    <w:rsid w:val="005C143D"/>
    <w:rsid w:val="005D1A18"/>
    <w:rsid w:val="005E6CF1"/>
    <w:rsid w:val="005F026E"/>
    <w:rsid w:val="005F10A6"/>
    <w:rsid w:val="005F17C8"/>
    <w:rsid w:val="005F2A8E"/>
    <w:rsid w:val="005F5405"/>
    <w:rsid w:val="005F58CA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46C3"/>
    <w:rsid w:val="00655726"/>
    <w:rsid w:val="00656FA1"/>
    <w:rsid w:val="00660DCB"/>
    <w:rsid w:val="0066249A"/>
    <w:rsid w:val="006651E9"/>
    <w:rsid w:val="0067523F"/>
    <w:rsid w:val="00677E41"/>
    <w:rsid w:val="00687E3C"/>
    <w:rsid w:val="006907DE"/>
    <w:rsid w:val="006946C7"/>
    <w:rsid w:val="0069596F"/>
    <w:rsid w:val="0069718F"/>
    <w:rsid w:val="006A0DD9"/>
    <w:rsid w:val="006B10C2"/>
    <w:rsid w:val="006B1336"/>
    <w:rsid w:val="006B26C1"/>
    <w:rsid w:val="006B2D36"/>
    <w:rsid w:val="006B4197"/>
    <w:rsid w:val="006B4697"/>
    <w:rsid w:val="006B7AAC"/>
    <w:rsid w:val="006D11E6"/>
    <w:rsid w:val="006D31B0"/>
    <w:rsid w:val="006E7601"/>
    <w:rsid w:val="006F3522"/>
    <w:rsid w:val="006F60A2"/>
    <w:rsid w:val="0070318E"/>
    <w:rsid w:val="00707255"/>
    <w:rsid w:val="00707A71"/>
    <w:rsid w:val="007147EB"/>
    <w:rsid w:val="00715F1D"/>
    <w:rsid w:val="00717AE0"/>
    <w:rsid w:val="007313B8"/>
    <w:rsid w:val="007340D3"/>
    <w:rsid w:val="00734914"/>
    <w:rsid w:val="0073770F"/>
    <w:rsid w:val="007419C7"/>
    <w:rsid w:val="00742D94"/>
    <w:rsid w:val="00760BD1"/>
    <w:rsid w:val="00775E60"/>
    <w:rsid w:val="0078148A"/>
    <w:rsid w:val="00781780"/>
    <w:rsid w:val="007836F1"/>
    <w:rsid w:val="00783F48"/>
    <w:rsid w:val="00792EEC"/>
    <w:rsid w:val="00796F16"/>
    <w:rsid w:val="00797738"/>
    <w:rsid w:val="007A5DF7"/>
    <w:rsid w:val="007A78EC"/>
    <w:rsid w:val="007B1343"/>
    <w:rsid w:val="007B3908"/>
    <w:rsid w:val="007B430E"/>
    <w:rsid w:val="007B6D87"/>
    <w:rsid w:val="007C1AC9"/>
    <w:rsid w:val="007C50F6"/>
    <w:rsid w:val="007D006C"/>
    <w:rsid w:val="007D68E0"/>
    <w:rsid w:val="007E1A27"/>
    <w:rsid w:val="007E373F"/>
    <w:rsid w:val="007F073D"/>
    <w:rsid w:val="007F5768"/>
    <w:rsid w:val="007F7B6B"/>
    <w:rsid w:val="007F7D7E"/>
    <w:rsid w:val="0080343E"/>
    <w:rsid w:val="00810824"/>
    <w:rsid w:val="00814EA4"/>
    <w:rsid w:val="008166B2"/>
    <w:rsid w:val="0081717D"/>
    <w:rsid w:val="0082436B"/>
    <w:rsid w:val="00827E49"/>
    <w:rsid w:val="00830DDE"/>
    <w:rsid w:val="0083657B"/>
    <w:rsid w:val="00847A7D"/>
    <w:rsid w:val="00853EC4"/>
    <w:rsid w:val="008543A0"/>
    <w:rsid w:val="00854D07"/>
    <w:rsid w:val="00863198"/>
    <w:rsid w:val="00875903"/>
    <w:rsid w:val="00896FD5"/>
    <w:rsid w:val="00897CA4"/>
    <w:rsid w:val="008A0342"/>
    <w:rsid w:val="008A54E8"/>
    <w:rsid w:val="008B4342"/>
    <w:rsid w:val="008B5D54"/>
    <w:rsid w:val="008B758B"/>
    <w:rsid w:val="008C166F"/>
    <w:rsid w:val="008C19F3"/>
    <w:rsid w:val="008C1E68"/>
    <w:rsid w:val="008C3823"/>
    <w:rsid w:val="008C675F"/>
    <w:rsid w:val="008D21FD"/>
    <w:rsid w:val="008D4E53"/>
    <w:rsid w:val="008D4F66"/>
    <w:rsid w:val="008D5846"/>
    <w:rsid w:val="008D7CD3"/>
    <w:rsid w:val="008E61C5"/>
    <w:rsid w:val="008E6CE7"/>
    <w:rsid w:val="008F0C7D"/>
    <w:rsid w:val="008F68CD"/>
    <w:rsid w:val="008F70E3"/>
    <w:rsid w:val="009005DF"/>
    <w:rsid w:val="00900698"/>
    <w:rsid w:val="009065A7"/>
    <w:rsid w:val="00912691"/>
    <w:rsid w:val="00914AAB"/>
    <w:rsid w:val="0091504C"/>
    <w:rsid w:val="00922FC8"/>
    <w:rsid w:val="00925879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0B4"/>
    <w:rsid w:val="00973FEE"/>
    <w:rsid w:val="0097755D"/>
    <w:rsid w:val="00991E4B"/>
    <w:rsid w:val="00992F35"/>
    <w:rsid w:val="00994CBC"/>
    <w:rsid w:val="0099555C"/>
    <w:rsid w:val="00995B55"/>
    <w:rsid w:val="009A0A87"/>
    <w:rsid w:val="009A3139"/>
    <w:rsid w:val="009B076C"/>
    <w:rsid w:val="009B0AE0"/>
    <w:rsid w:val="009B4FAE"/>
    <w:rsid w:val="009C0F82"/>
    <w:rsid w:val="009D3683"/>
    <w:rsid w:val="009D3F9A"/>
    <w:rsid w:val="009D42A4"/>
    <w:rsid w:val="009E1016"/>
    <w:rsid w:val="009F2E34"/>
    <w:rsid w:val="009F659A"/>
    <w:rsid w:val="00A10E4D"/>
    <w:rsid w:val="00A2312B"/>
    <w:rsid w:val="00A30F9C"/>
    <w:rsid w:val="00A33842"/>
    <w:rsid w:val="00A3570A"/>
    <w:rsid w:val="00A441EE"/>
    <w:rsid w:val="00A504A2"/>
    <w:rsid w:val="00A52905"/>
    <w:rsid w:val="00A5357A"/>
    <w:rsid w:val="00A5482D"/>
    <w:rsid w:val="00A567FC"/>
    <w:rsid w:val="00A57120"/>
    <w:rsid w:val="00A62BC8"/>
    <w:rsid w:val="00A649BE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3405"/>
    <w:rsid w:val="00AA4D86"/>
    <w:rsid w:val="00AB2E3C"/>
    <w:rsid w:val="00AB4920"/>
    <w:rsid w:val="00AC0595"/>
    <w:rsid w:val="00AD0897"/>
    <w:rsid w:val="00AD217D"/>
    <w:rsid w:val="00AD2212"/>
    <w:rsid w:val="00AD25AC"/>
    <w:rsid w:val="00AD2F51"/>
    <w:rsid w:val="00AD7CE6"/>
    <w:rsid w:val="00AE0992"/>
    <w:rsid w:val="00AE223F"/>
    <w:rsid w:val="00AE6429"/>
    <w:rsid w:val="00AE6977"/>
    <w:rsid w:val="00AF192D"/>
    <w:rsid w:val="00AF1A69"/>
    <w:rsid w:val="00AF5362"/>
    <w:rsid w:val="00AF5C2B"/>
    <w:rsid w:val="00B0086E"/>
    <w:rsid w:val="00B121E1"/>
    <w:rsid w:val="00B125DD"/>
    <w:rsid w:val="00B13FBD"/>
    <w:rsid w:val="00B23223"/>
    <w:rsid w:val="00B23A26"/>
    <w:rsid w:val="00B24C1F"/>
    <w:rsid w:val="00B31111"/>
    <w:rsid w:val="00B44727"/>
    <w:rsid w:val="00B55949"/>
    <w:rsid w:val="00B65183"/>
    <w:rsid w:val="00B669D5"/>
    <w:rsid w:val="00B67F1E"/>
    <w:rsid w:val="00B735E8"/>
    <w:rsid w:val="00B741D7"/>
    <w:rsid w:val="00B76696"/>
    <w:rsid w:val="00B80942"/>
    <w:rsid w:val="00B80D8F"/>
    <w:rsid w:val="00B82C09"/>
    <w:rsid w:val="00B910B1"/>
    <w:rsid w:val="00B91957"/>
    <w:rsid w:val="00B91BB0"/>
    <w:rsid w:val="00BA124B"/>
    <w:rsid w:val="00BB4FA5"/>
    <w:rsid w:val="00BC01B3"/>
    <w:rsid w:val="00BC0C33"/>
    <w:rsid w:val="00BC3400"/>
    <w:rsid w:val="00BC39C2"/>
    <w:rsid w:val="00BD70DD"/>
    <w:rsid w:val="00BE0413"/>
    <w:rsid w:val="00BE767D"/>
    <w:rsid w:val="00BE7E60"/>
    <w:rsid w:val="00BF2027"/>
    <w:rsid w:val="00BF4366"/>
    <w:rsid w:val="00C114D6"/>
    <w:rsid w:val="00C300D8"/>
    <w:rsid w:val="00C33D6D"/>
    <w:rsid w:val="00C35F3E"/>
    <w:rsid w:val="00C4415E"/>
    <w:rsid w:val="00C51A8F"/>
    <w:rsid w:val="00C55F19"/>
    <w:rsid w:val="00C62C16"/>
    <w:rsid w:val="00C65C02"/>
    <w:rsid w:val="00C667CF"/>
    <w:rsid w:val="00C6693B"/>
    <w:rsid w:val="00C7490E"/>
    <w:rsid w:val="00C851CE"/>
    <w:rsid w:val="00C86E60"/>
    <w:rsid w:val="00C87332"/>
    <w:rsid w:val="00C877D7"/>
    <w:rsid w:val="00C96AB9"/>
    <w:rsid w:val="00C96D18"/>
    <w:rsid w:val="00CA2875"/>
    <w:rsid w:val="00CA28EA"/>
    <w:rsid w:val="00CA5865"/>
    <w:rsid w:val="00CA7ECC"/>
    <w:rsid w:val="00CC1ABC"/>
    <w:rsid w:val="00CC59A6"/>
    <w:rsid w:val="00CC64E3"/>
    <w:rsid w:val="00CC698F"/>
    <w:rsid w:val="00CD54D0"/>
    <w:rsid w:val="00CE1BE8"/>
    <w:rsid w:val="00CE38E0"/>
    <w:rsid w:val="00CE39F0"/>
    <w:rsid w:val="00CE7718"/>
    <w:rsid w:val="00CF06E2"/>
    <w:rsid w:val="00CF0A07"/>
    <w:rsid w:val="00CF10C8"/>
    <w:rsid w:val="00CF18BD"/>
    <w:rsid w:val="00CF1A5A"/>
    <w:rsid w:val="00CF200A"/>
    <w:rsid w:val="00D0594B"/>
    <w:rsid w:val="00D070B3"/>
    <w:rsid w:val="00D07748"/>
    <w:rsid w:val="00D15C38"/>
    <w:rsid w:val="00D27EB0"/>
    <w:rsid w:val="00D31FA1"/>
    <w:rsid w:val="00D42B99"/>
    <w:rsid w:val="00D435AD"/>
    <w:rsid w:val="00D44DF3"/>
    <w:rsid w:val="00D54F2E"/>
    <w:rsid w:val="00D6180C"/>
    <w:rsid w:val="00D61D30"/>
    <w:rsid w:val="00D635EE"/>
    <w:rsid w:val="00D739D8"/>
    <w:rsid w:val="00D90422"/>
    <w:rsid w:val="00D933E7"/>
    <w:rsid w:val="00DA19F6"/>
    <w:rsid w:val="00DA3136"/>
    <w:rsid w:val="00DA40C2"/>
    <w:rsid w:val="00DB401C"/>
    <w:rsid w:val="00DB447E"/>
    <w:rsid w:val="00DB4A30"/>
    <w:rsid w:val="00DB5C0E"/>
    <w:rsid w:val="00DB7B1A"/>
    <w:rsid w:val="00DC548F"/>
    <w:rsid w:val="00DC664F"/>
    <w:rsid w:val="00DD10AB"/>
    <w:rsid w:val="00DD2480"/>
    <w:rsid w:val="00DE1615"/>
    <w:rsid w:val="00DF563D"/>
    <w:rsid w:val="00DF61D3"/>
    <w:rsid w:val="00E019B9"/>
    <w:rsid w:val="00E01E18"/>
    <w:rsid w:val="00E02C26"/>
    <w:rsid w:val="00E0318C"/>
    <w:rsid w:val="00E05AEE"/>
    <w:rsid w:val="00E12E0B"/>
    <w:rsid w:val="00E1549A"/>
    <w:rsid w:val="00E17522"/>
    <w:rsid w:val="00E1795A"/>
    <w:rsid w:val="00E20530"/>
    <w:rsid w:val="00E22804"/>
    <w:rsid w:val="00E24C20"/>
    <w:rsid w:val="00E330B1"/>
    <w:rsid w:val="00E42309"/>
    <w:rsid w:val="00E44D78"/>
    <w:rsid w:val="00E47F5B"/>
    <w:rsid w:val="00E50CEF"/>
    <w:rsid w:val="00E512A3"/>
    <w:rsid w:val="00E5199E"/>
    <w:rsid w:val="00E531CC"/>
    <w:rsid w:val="00E5462A"/>
    <w:rsid w:val="00E55110"/>
    <w:rsid w:val="00E60976"/>
    <w:rsid w:val="00E615DF"/>
    <w:rsid w:val="00E62722"/>
    <w:rsid w:val="00E655A9"/>
    <w:rsid w:val="00E67117"/>
    <w:rsid w:val="00E70785"/>
    <w:rsid w:val="00E75D70"/>
    <w:rsid w:val="00E8024E"/>
    <w:rsid w:val="00E802D4"/>
    <w:rsid w:val="00E83354"/>
    <w:rsid w:val="00E873E8"/>
    <w:rsid w:val="00E87C00"/>
    <w:rsid w:val="00E9423C"/>
    <w:rsid w:val="00EA0440"/>
    <w:rsid w:val="00EA146A"/>
    <w:rsid w:val="00EB4963"/>
    <w:rsid w:val="00EB53E1"/>
    <w:rsid w:val="00EC0A9F"/>
    <w:rsid w:val="00EC2DE1"/>
    <w:rsid w:val="00EC3B7C"/>
    <w:rsid w:val="00ED7D18"/>
    <w:rsid w:val="00ED7E38"/>
    <w:rsid w:val="00EE3C25"/>
    <w:rsid w:val="00EE567F"/>
    <w:rsid w:val="00EE6895"/>
    <w:rsid w:val="00F009AE"/>
    <w:rsid w:val="00F052A9"/>
    <w:rsid w:val="00F119CD"/>
    <w:rsid w:val="00F15789"/>
    <w:rsid w:val="00F15A8B"/>
    <w:rsid w:val="00F22904"/>
    <w:rsid w:val="00F30E05"/>
    <w:rsid w:val="00F33745"/>
    <w:rsid w:val="00F353B1"/>
    <w:rsid w:val="00F3572F"/>
    <w:rsid w:val="00F460A1"/>
    <w:rsid w:val="00F4693C"/>
    <w:rsid w:val="00F51941"/>
    <w:rsid w:val="00F545A4"/>
    <w:rsid w:val="00F550EC"/>
    <w:rsid w:val="00F67470"/>
    <w:rsid w:val="00F72349"/>
    <w:rsid w:val="00F77390"/>
    <w:rsid w:val="00F8063F"/>
    <w:rsid w:val="00F82C81"/>
    <w:rsid w:val="00FA17D5"/>
    <w:rsid w:val="00FB428E"/>
    <w:rsid w:val="00FB49E9"/>
    <w:rsid w:val="00FB6084"/>
    <w:rsid w:val="00FD0F65"/>
    <w:rsid w:val="00FD1F22"/>
    <w:rsid w:val="00FE2DC8"/>
    <w:rsid w:val="00FE52B0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081E59CF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2F5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oleObject" Target="embeddings/oleObject2.bin"/><Relationship Id="rId26" Type="http://schemas.openxmlformats.org/officeDocument/2006/relationships/image" Target="media/image12.png"/><Relationship Id="rId3" Type="http://schemas.openxmlformats.org/officeDocument/2006/relationships/customXml" Target="../customXml/item3.xml"/><Relationship Id="rId21" Type="http://schemas.openxmlformats.org/officeDocument/2006/relationships/image" Target="media/image9.wmf"/><Relationship Id="rId34" Type="http://schemas.openxmlformats.org/officeDocument/2006/relationships/oleObject" Target="embeddings/oleObject7.bin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6.wmf"/><Relationship Id="rId25" Type="http://schemas.openxmlformats.org/officeDocument/2006/relationships/image" Target="media/image11.png"/><Relationship Id="rId33" Type="http://schemas.openxmlformats.org/officeDocument/2006/relationships/image" Target="media/image17.wmf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image" Target="media/image8.png"/><Relationship Id="rId29" Type="http://schemas.openxmlformats.org/officeDocument/2006/relationships/image" Target="media/image15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4.bin"/><Relationship Id="rId32" Type="http://schemas.openxmlformats.org/officeDocument/2006/relationships/oleObject" Target="embeddings/oleObject6.bin"/><Relationship Id="rId37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23" Type="http://schemas.openxmlformats.org/officeDocument/2006/relationships/image" Target="media/image10.wmf"/><Relationship Id="rId28" Type="http://schemas.openxmlformats.org/officeDocument/2006/relationships/image" Target="media/image14.png"/><Relationship Id="rId36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7.png"/><Relationship Id="rId31" Type="http://schemas.openxmlformats.org/officeDocument/2006/relationships/image" Target="media/image16.w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Relationship Id="rId22" Type="http://schemas.openxmlformats.org/officeDocument/2006/relationships/oleObject" Target="embeddings/oleObject3.bin"/><Relationship Id="rId27" Type="http://schemas.openxmlformats.org/officeDocument/2006/relationships/image" Target="media/image13.png"/><Relationship Id="rId30" Type="http://schemas.openxmlformats.org/officeDocument/2006/relationships/oleObject" Target="embeddings/oleObject5.bin"/><Relationship Id="rId35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6" ma:contentTypeDescription="Создание документа." ma:contentTypeScope="" ma:versionID="ab1ed6d58f9f570f55dc2579268a99d5">
  <xsd:schema xmlns:xsd="http://www.w3.org/2001/XMLSchema" xmlns:xs="http://www.w3.org/2001/XMLSchema" xmlns:p="http://schemas.microsoft.com/office/2006/metadata/properties" xmlns:ns2="d9da178e-6d5d-4bcf-89a6-bfb4f1ae98d3" targetNamespace="http://schemas.microsoft.com/office/2006/metadata/properties" ma:root="true" ma:fieldsID="1b593123152caebbe39daa4726b84e2b" ns2:_="">
    <xsd:import namespace="d9da178e-6d5d-4bcf-89a6-bfb4f1ae9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93671E-94F3-429C-8BDA-E668931EC3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d9da178e-6d5d-4bcf-89a6-bfb4f1ae98d3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purl.org/dc/elements/1.1/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6439DB-301C-4B29-899B-24CD07595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470</TotalTime>
  <Pages>13</Pages>
  <Words>4242</Words>
  <Characters>24183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178</cp:revision>
  <cp:lastPrinted>2026-06-23T12:39:00Z</cp:lastPrinted>
  <dcterms:created xsi:type="dcterms:W3CDTF">2021-02-23T17:40:00Z</dcterms:created>
  <dcterms:modified xsi:type="dcterms:W3CDTF">2026-06-23T12:39:00Z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